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AI incident and near-miss report</w:t>
      </w:r>
    </w:p>
    <w:p>
      <w:pPr>
        <w:pStyle w:val="Subtitle"/>
      </w:pPr>
      <w:r>
        <w:t>Editable sample response record for Australian businesses</w:t>
      </w:r>
    </w:p>
    <w:tbl>
      <w:tblPr>
        <w:tblW w:type="auto" w:w="0"/>
        <w:jc w:val="center"/>
        <w:tblLayout w:type="autofit"/>
        <w:tblLook w:firstColumn="1" w:firstRow="1" w:lastColumn="0" w:lastRow="0" w:noHBand="0" w:noVBand="1" w:val="04A0"/>
      </w:tblPr>
      <w:tblGrid>
        <w:gridCol w:w="10148"/>
      </w:tblGrid>
      <w:tr>
        <w:trPr>
          <w:tblHeader w:val="true"/>
          <w:cantSplit/>
        </w:trPr>
        <w:tc>
          <w:tcPr>
            <w:tcW w:type="dxa" w:w="10148"/>
            <w:shd w:fill="EAF3F7"/>
            <w:tcMar>
              <w:top w:w="120" w:type="dxa"/>
              <w:start w:w="160" w:type="dxa"/>
              <w:bottom w:w="120" w:type="dxa"/>
              <w:end w:w="160" w:type="dxa"/>
            </w:tcMar>
          </w:tcPr>
          <w:p>
            <w:pPr>
              <w:spacing w:after="40"/>
            </w:pPr>
            <w:r>
              <w:rPr>
                <w:b/>
                <w:color w:val="17324D"/>
              </w:rPr>
              <w:t>How to use this sample</w:t>
            </w:r>
          </w:p>
          <w:p>
            <w:pPr>
              <w:spacing w:after="0"/>
            </w:pPr>
            <w:r>
              <w:t>Replace the highlighted prompts, delete instructions that do not apply, and have the completed document reviewed and approved by the appropriate people in your organisation.</w:t>
            </w:r>
          </w:p>
        </w:tc>
      </w:tr>
    </w:tbl>
    <w:p>
      <w:pPr>
        <w:spacing w:after="0"/>
      </w:pPr>
    </w:p>
    <w:tbl>
      <w:tblPr>
        <w:tblW w:type="auto" w:w="0"/>
        <w:jc w:val="center"/>
        <w:tblLayout w:type="autofit"/>
        <w:tblLook w:firstColumn="1" w:firstRow="1" w:lastColumn="0" w:lastRow="0" w:noHBand="0" w:noVBand="1" w:val="04A0"/>
      </w:tblPr>
      <w:tblGrid>
        <w:gridCol w:w="10148"/>
      </w:tblGrid>
      <w:tr>
        <w:trPr>
          <w:tblHeader w:val="true"/>
          <w:cantSplit/>
        </w:trPr>
        <w:tc>
          <w:tcPr>
            <w:tcW w:type="dxa" w:w="10148"/>
            <w:shd w:fill="FDECEC"/>
            <w:tcMar>
              <w:top w:w="120" w:type="dxa"/>
              <w:start w:w="160" w:type="dxa"/>
              <w:bottom w:w="120" w:type="dxa"/>
              <w:end w:w="160" w:type="dxa"/>
            </w:tcMar>
          </w:tcPr>
          <w:p>
            <w:pPr>
              <w:spacing w:after="40"/>
            </w:pPr>
            <w:r>
              <w:rPr>
                <w:b/>
                <w:color w:val="17324D"/>
              </w:rPr>
              <w:t>Act first if there is immediate danger</w:t>
            </w:r>
          </w:p>
          <w:p>
            <w:pPr>
              <w:spacing w:after="0"/>
            </w:pPr>
            <w:r>
              <w:t>Follow emergency, safety, cyber security and data-breach response procedures immediately. Do not wait to complete this form. Use a secure, uncompromised communication channel if a system may be compromised.</w:t>
            </w:r>
          </w:p>
        </w:tc>
      </w:tr>
    </w:tbl>
    <w:p>
      <w:pPr>
        <w:spacing w:after="0"/>
      </w:pPr>
    </w:p>
    <w:p>
      <w:pPr>
        <w:pStyle w:val="Heading1"/>
        <w:keepNext w:val="1"/>
        <w:keepLines/>
      </w:pPr>
      <w:r>
        <w:t>1. Report and triage</w:t>
      </w:r>
    </w:p>
    <w:tbl>
      <w:tblPr>
        <w:tblStyle w:val="TableGrid"/>
        <w:tblW w:type="auto" w:w="0"/>
        <w:jc w:val="center"/>
        <w:tblLayout w:type="fixed"/>
        <w:tblLook w:firstColumn="1" w:firstRow="1" w:lastColumn="0" w:lastRow="0" w:noHBand="0" w:noVBand="1" w:val="04A0"/>
      </w:tblPr>
      <w:tblGrid>
        <w:gridCol w:w="5074"/>
        <w:gridCol w:w="5074"/>
      </w:tblGrid>
      <w:tr>
        <w:trPr>
          <w:tblHeader w:val="true"/>
          <w:cantSplit/>
        </w:trPr>
        <w:tc>
          <w:tcPr>
            <w:tcW w:type="dxa" w:w="1872000"/>
            <w:shd w:fill="17324D"/>
            <w:tcMar>
              <w:top w:w="105" w:type="dxa"/>
              <w:start w:w="115" w:type="dxa"/>
              <w:bottom w:w="105" w:type="dxa"/>
              <w:end w:w="115" w:type="dxa"/>
            </w:tcMar>
            <w:vAlign w:val="center"/>
          </w:tcPr>
          <w:p>
            <w:pPr>
              <w:spacing w:after="0"/>
              <w:jc w:val="left"/>
            </w:pPr>
            <w:r>
              <w:rPr>
                <w:b/>
                <w:color w:val="FFFFFF"/>
                <w:sz w:val="17"/>
              </w:rPr>
              <w:t>Field</w:t>
            </w:r>
          </w:p>
        </w:tc>
        <w:tc>
          <w:tcPr>
            <w:tcW w:type="dxa" w:w="4464000"/>
            <w:shd w:fill="17324D"/>
            <w:tcMar>
              <w:top w:w="105" w:type="dxa"/>
              <w:start w:w="115" w:type="dxa"/>
              <w:bottom w:w="105" w:type="dxa"/>
              <w:end w:w="115" w:type="dxa"/>
            </w:tcMar>
            <w:vAlign w:val="center"/>
          </w:tcPr>
          <w:p>
            <w:pPr>
              <w:spacing w:after="0"/>
              <w:jc w:val="left"/>
            </w:pPr>
            <w:r>
              <w:rPr>
                <w:b/>
                <w:color w:val="FFFFFF"/>
                <w:sz w:val="17"/>
              </w:rPr>
              <w:t>Organisation entry</w:t>
            </w:r>
          </w:p>
        </w:tc>
      </w:tr>
      <w:tr>
        <w:trPr>
          <w:cantSplit/>
          <w:trHeight w:val="454" w:hRule="atLeast"/>
        </w:trPr>
        <w:tc>
          <w:tcPr>
            <w:tcW w:type="dxa" w:w="1872000"/>
            <w:tcMar>
              <w:top w:w="95" w:type="dxa"/>
              <w:start w:w="115" w:type="dxa"/>
              <w:bottom w:w="95" w:type="dxa"/>
              <w:end w:w="115" w:type="dxa"/>
            </w:tcMar>
            <w:vAlign w:val="top"/>
          </w:tcPr>
          <w:p>
            <w:pPr>
              <w:spacing w:after="0"/>
            </w:pPr>
            <w:r>
              <w:rPr>
                <w:b/>
                <w:sz w:val="17"/>
              </w:rPr>
              <w:t>Incident ID and status</w:t>
            </w:r>
          </w:p>
        </w:tc>
        <w:tc>
          <w:tcPr>
            <w:tcW w:type="dxa" w:w="4464000"/>
            <w:tcMar>
              <w:top w:w="95" w:type="dxa"/>
              <w:start w:w="115" w:type="dxa"/>
              <w:bottom w:w="95" w:type="dxa"/>
              <w:end w:w="115" w:type="dxa"/>
            </w:tcMar>
            <w:vAlign w:val="top"/>
            <w:shd w:fill="FFF7D6"/>
          </w:tcPr>
          <w:p>
            <w:pPr>
              <w:spacing w:after="0"/>
            </w:pPr>
            <w:r>
              <w:rPr>
                <w:i/>
                <w:color w:val="5B6973"/>
                <w:sz w:val="17"/>
              </w:rPr>
              <w:t>[ID] — ☐ Suspected  ☐ Confirmed  ☐ Near miss  ☐ Closed</w:t>
            </w:r>
          </w:p>
        </w:tc>
      </w:tr>
      <w:tr>
        <w:trPr>
          <w:cantSplit/>
          <w:trHeight w:val="454" w:hRule="atLeast"/>
        </w:trPr>
        <w:tc>
          <w:tcPr>
            <w:tcW w:type="dxa" w:w="1872000"/>
            <w:tcMar>
              <w:top w:w="95" w:type="dxa"/>
              <w:start w:w="115" w:type="dxa"/>
              <w:bottom w:w="95" w:type="dxa"/>
              <w:end w:w="115" w:type="dxa"/>
            </w:tcMar>
            <w:vAlign w:val="top"/>
            <w:shd w:fill="F3F5F7"/>
          </w:tcPr>
          <w:p>
            <w:pPr>
              <w:spacing w:after="0"/>
            </w:pPr>
            <w:r>
              <w:rPr>
                <w:b/>
                <w:sz w:val="17"/>
              </w:rPr>
              <w:t>Date and time discovered</w:t>
            </w:r>
          </w:p>
        </w:tc>
        <w:tc>
          <w:tcPr>
            <w:tcW w:type="dxa" w:w="4464000"/>
            <w:tcMar>
              <w:top w:w="95" w:type="dxa"/>
              <w:start w:w="115" w:type="dxa"/>
              <w:bottom w:w="95" w:type="dxa"/>
              <w:end w:w="115" w:type="dxa"/>
            </w:tcMar>
            <w:vAlign w:val="top"/>
            <w:shd w:fill="FFF7D6"/>
          </w:tcPr>
          <w:p>
            <w:pPr>
              <w:spacing w:after="0"/>
            </w:pPr>
            <w:r>
              <w:rPr>
                <w:i/>
                <w:color w:val="5B6973"/>
                <w:sz w:val="17"/>
              </w:rPr>
              <w:t>[DD/MM/YYYY — time and time zone]</w:t>
            </w:r>
          </w:p>
        </w:tc>
      </w:tr>
      <w:tr>
        <w:trPr>
          <w:cantSplit/>
          <w:trHeight w:val="454" w:hRule="atLeast"/>
        </w:trPr>
        <w:tc>
          <w:tcPr>
            <w:tcW w:type="dxa" w:w="1872000"/>
            <w:tcMar>
              <w:top w:w="95" w:type="dxa"/>
              <w:start w:w="115" w:type="dxa"/>
              <w:bottom w:w="95" w:type="dxa"/>
              <w:end w:w="115" w:type="dxa"/>
            </w:tcMar>
            <w:vAlign w:val="top"/>
          </w:tcPr>
          <w:p>
            <w:pPr>
              <w:spacing w:after="0"/>
            </w:pPr>
            <w:r>
              <w:rPr>
                <w:b/>
                <w:sz w:val="17"/>
              </w:rPr>
              <w:t>Reporter and contact</w:t>
            </w:r>
          </w:p>
        </w:tc>
        <w:tc>
          <w:tcPr>
            <w:tcW w:type="dxa" w:w="4464000"/>
            <w:tcMar>
              <w:top w:w="95" w:type="dxa"/>
              <w:start w:w="115" w:type="dxa"/>
              <w:bottom w:w="95" w:type="dxa"/>
              <w:end w:w="115" w:type="dxa"/>
            </w:tcMar>
            <w:vAlign w:val="top"/>
            <w:shd w:fill="FFF7D6"/>
          </w:tcPr>
          <w:p>
            <w:pPr>
              <w:spacing w:after="0"/>
            </w:pPr>
            <w:r>
              <w:rPr>
                <w:i/>
                <w:color w:val="5B6973"/>
                <w:sz w:val="17"/>
              </w:rPr>
              <w:t>[Name, role and secure contact]</w:t>
            </w:r>
          </w:p>
        </w:tc>
      </w:tr>
      <w:tr>
        <w:trPr>
          <w:cantSplit/>
          <w:trHeight w:val="454" w:hRule="atLeast"/>
        </w:trPr>
        <w:tc>
          <w:tcPr>
            <w:tcW w:type="dxa" w:w="1872000"/>
            <w:tcMar>
              <w:top w:w="95" w:type="dxa"/>
              <w:start w:w="115" w:type="dxa"/>
              <w:bottom w:w="95" w:type="dxa"/>
              <w:end w:w="115" w:type="dxa"/>
            </w:tcMar>
            <w:vAlign w:val="top"/>
            <w:shd w:fill="F3F5F7"/>
          </w:tcPr>
          <w:p>
            <w:pPr>
              <w:spacing w:after="0"/>
            </w:pPr>
            <w:r>
              <w:rPr>
                <w:b/>
                <w:sz w:val="17"/>
              </w:rPr>
              <w:t>AI system / supplier / version</w:t>
            </w:r>
          </w:p>
        </w:tc>
        <w:tc>
          <w:tcPr>
            <w:tcW w:type="dxa" w:w="4464000"/>
            <w:tcMar>
              <w:top w:w="95" w:type="dxa"/>
              <w:start w:w="115" w:type="dxa"/>
              <w:bottom w:w="95" w:type="dxa"/>
              <w:end w:w="115" w:type="dxa"/>
            </w:tcMar>
            <w:vAlign w:val="top"/>
            <w:shd w:fill="FFF7D6"/>
          </w:tcPr>
          <w:p>
            <w:pPr>
              <w:spacing w:after="0"/>
            </w:pPr>
            <w:r>
              <w:rPr>
                <w:i/>
                <w:color w:val="5B6973"/>
                <w:sz w:val="17"/>
              </w:rPr>
              <w:t>[Enter details]</w:t>
            </w:r>
          </w:p>
        </w:tc>
      </w:tr>
      <w:tr>
        <w:trPr>
          <w:cantSplit/>
          <w:trHeight w:val="454" w:hRule="atLeast"/>
        </w:trPr>
        <w:tc>
          <w:tcPr>
            <w:tcW w:type="dxa" w:w="1872000"/>
            <w:tcMar>
              <w:top w:w="95" w:type="dxa"/>
              <w:start w:w="115" w:type="dxa"/>
              <w:bottom w:w="95" w:type="dxa"/>
              <w:end w:w="115" w:type="dxa"/>
            </w:tcMar>
            <w:vAlign w:val="top"/>
          </w:tcPr>
          <w:p>
            <w:pPr>
              <w:spacing w:after="0"/>
            </w:pPr>
            <w:r>
              <w:rPr>
                <w:b/>
                <w:sz w:val="17"/>
              </w:rPr>
              <w:t>Business process and location</w:t>
            </w:r>
          </w:p>
        </w:tc>
        <w:tc>
          <w:tcPr>
            <w:tcW w:type="dxa" w:w="4464000"/>
            <w:tcMar>
              <w:top w:w="95" w:type="dxa"/>
              <w:start w:w="115" w:type="dxa"/>
              <w:bottom w:w="95" w:type="dxa"/>
              <w:end w:w="115" w:type="dxa"/>
            </w:tcMar>
            <w:vAlign w:val="top"/>
            <w:shd w:fill="FFF7D6"/>
          </w:tcPr>
          <w:p>
            <w:pPr>
              <w:spacing w:after="0"/>
            </w:pPr>
            <w:r>
              <w:rPr>
                <w:i/>
                <w:color w:val="5B6973"/>
                <w:sz w:val="17"/>
              </w:rPr>
              <w:t>[Where and how the system was being used]</w:t>
            </w:r>
          </w:p>
        </w:tc>
      </w:tr>
      <w:tr>
        <w:trPr>
          <w:cantSplit/>
          <w:trHeight w:val="454" w:hRule="atLeast"/>
        </w:trPr>
        <w:tc>
          <w:tcPr>
            <w:tcW w:type="dxa" w:w="1872000"/>
            <w:tcMar>
              <w:top w:w="95" w:type="dxa"/>
              <w:start w:w="115" w:type="dxa"/>
              <w:bottom w:w="95" w:type="dxa"/>
              <w:end w:w="115" w:type="dxa"/>
            </w:tcMar>
            <w:vAlign w:val="top"/>
            <w:shd w:fill="F3F5F7"/>
          </w:tcPr>
          <w:p>
            <w:pPr>
              <w:spacing w:after="0"/>
            </w:pPr>
            <w:r>
              <w:rPr>
                <w:b/>
                <w:sz w:val="17"/>
              </w:rPr>
              <w:t>Short description</w:t>
            </w:r>
          </w:p>
        </w:tc>
        <w:tc>
          <w:tcPr>
            <w:tcW w:type="dxa" w:w="4464000"/>
            <w:tcMar>
              <w:top w:w="95" w:type="dxa"/>
              <w:start w:w="115" w:type="dxa"/>
              <w:bottom w:w="95" w:type="dxa"/>
              <w:end w:w="115" w:type="dxa"/>
            </w:tcMar>
            <w:vAlign w:val="top"/>
            <w:shd w:fill="FFF7D6"/>
          </w:tcPr>
          <w:p>
            <w:pPr>
              <w:spacing w:after="0"/>
            </w:pPr>
            <w:r>
              <w:rPr>
                <w:i/>
                <w:color w:val="5B6973"/>
                <w:sz w:val="17"/>
              </w:rPr>
              <w:t>[What happened, how it was detected and what was expected]</w:t>
            </w:r>
          </w:p>
        </w:tc>
      </w:tr>
      <w:tr>
        <w:trPr>
          <w:cantSplit/>
          <w:trHeight w:val="454" w:hRule="atLeast"/>
        </w:trPr>
        <w:tc>
          <w:tcPr>
            <w:tcW w:type="dxa" w:w="1872000"/>
            <w:tcMar>
              <w:top w:w="95" w:type="dxa"/>
              <w:start w:w="115" w:type="dxa"/>
              <w:bottom w:w="95" w:type="dxa"/>
              <w:end w:w="115" w:type="dxa"/>
            </w:tcMar>
            <w:vAlign w:val="top"/>
          </w:tcPr>
          <w:p>
            <w:pPr>
              <w:spacing w:after="0"/>
            </w:pPr>
            <w:r>
              <w:rPr>
                <w:b/>
                <w:sz w:val="17"/>
              </w:rPr>
              <w:t>Immediate risk</w:t>
            </w:r>
          </w:p>
        </w:tc>
        <w:tc>
          <w:tcPr>
            <w:tcW w:type="dxa" w:w="4464000"/>
            <w:tcMar>
              <w:top w:w="95" w:type="dxa"/>
              <w:start w:w="115" w:type="dxa"/>
              <w:bottom w:w="95" w:type="dxa"/>
              <w:end w:w="115" w:type="dxa"/>
            </w:tcMar>
            <w:vAlign w:val="top"/>
            <w:shd w:fill="FFF7D6"/>
          </w:tcPr>
          <w:p>
            <w:pPr>
              <w:spacing w:after="0"/>
            </w:pPr>
            <w:r>
              <w:rPr>
                <w:sz w:val="17"/>
              </w:rPr>
              <w:t>☐ People/safety  ☐ Personal information  ☐ Security  ☐ Service  ☐ Employment  ☐ Other</w:t>
            </w:r>
          </w:p>
        </w:tc>
      </w:tr>
      <w:tr>
        <w:trPr>
          <w:cantSplit/>
          <w:trHeight w:val="454" w:hRule="atLeast"/>
        </w:trPr>
        <w:tc>
          <w:tcPr>
            <w:tcW w:type="dxa" w:w="1872000"/>
            <w:tcMar>
              <w:top w:w="95" w:type="dxa"/>
              <w:start w:w="115" w:type="dxa"/>
              <w:bottom w:w="95" w:type="dxa"/>
              <w:end w:w="115" w:type="dxa"/>
            </w:tcMar>
            <w:vAlign w:val="top"/>
            <w:shd w:fill="F3F5F7"/>
          </w:tcPr>
          <w:p>
            <w:pPr>
              <w:spacing w:after="0"/>
            </w:pPr>
            <w:r>
              <w:rPr>
                <w:b/>
                <w:sz w:val="17"/>
              </w:rPr>
              <w:t>Incident lead</w:t>
            </w:r>
          </w:p>
        </w:tc>
        <w:tc>
          <w:tcPr>
            <w:tcW w:type="dxa" w:w="4464000"/>
            <w:tcMar>
              <w:top w:w="95" w:type="dxa"/>
              <w:start w:w="115" w:type="dxa"/>
              <w:bottom w:w="95" w:type="dxa"/>
              <w:end w:w="115" w:type="dxa"/>
            </w:tcMar>
            <w:vAlign w:val="top"/>
            <w:shd w:fill="FFF7D6"/>
          </w:tcPr>
          <w:p>
            <w:pPr>
              <w:spacing w:after="0"/>
            </w:pPr>
            <w:r>
              <w:rPr>
                <w:i/>
                <w:color w:val="5B6973"/>
                <w:sz w:val="17"/>
              </w:rPr>
              <w:t>[Name, role and contact]</w:t>
            </w:r>
          </w:p>
        </w:tc>
      </w:tr>
    </w:tbl>
    <w:p>
      <w:pPr>
        <w:spacing w:after="0"/>
      </w:pPr>
    </w:p>
    <w:p>
      <w:pPr>
        <w:pStyle w:val="Heading1"/>
        <w:keepNext w:val="1"/>
        <w:keepLines/>
      </w:pPr>
      <w:r>
        <w:t>2. Immediate actions</w:t>
      </w:r>
    </w:p>
    <w:tbl>
      <w:tblPr>
        <w:tblStyle w:val="TableGrid"/>
        <w:tblW w:type="auto" w:w="0"/>
        <w:jc w:val="center"/>
        <w:tblLayout w:type="fixed"/>
        <w:tblLook w:firstColumn="1" w:firstRow="1" w:lastColumn="0" w:lastRow="0" w:noHBand="0" w:noVBand="1" w:val="04A0"/>
      </w:tblPr>
      <w:tblGrid>
        <w:gridCol w:w="2537"/>
        <w:gridCol w:w="2537"/>
        <w:gridCol w:w="2537"/>
        <w:gridCol w:w="2537"/>
      </w:tblGrid>
      <w:tr>
        <w:trPr>
          <w:tblHeader w:val="true"/>
          <w:cantSplit/>
        </w:trPr>
        <w:tc>
          <w:tcPr>
            <w:tcW w:type="dxa" w:w="1080000"/>
            <w:shd w:fill="17324D"/>
            <w:tcMar>
              <w:top w:w="105" w:type="dxa"/>
              <w:start w:w="115" w:type="dxa"/>
              <w:bottom w:w="105" w:type="dxa"/>
              <w:end w:w="115" w:type="dxa"/>
            </w:tcMar>
            <w:vAlign w:val="center"/>
          </w:tcPr>
          <w:p>
            <w:pPr>
              <w:spacing w:after="0"/>
              <w:jc w:val="left"/>
            </w:pPr>
            <w:r>
              <w:rPr>
                <w:b/>
                <w:color w:val="FFFFFF"/>
                <w:sz w:val="17"/>
              </w:rPr>
              <w:t>Time</w:t>
            </w:r>
          </w:p>
        </w:tc>
        <w:tc>
          <w:tcPr>
            <w:tcW w:type="dxa" w:w="1944000"/>
            <w:shd w:fill="17324D"/>
            <w:tcMar>
              <w:top w:w="105" w:type="dxa"/>
              <w:start w:w="115" w:type="dxa"/>
              <w:bottom w:w="105" w:type="dxa"/>
              <w:end w:w="115" w:type="dxa"/>
            </w:tcMar>
            <w:vAlign w:val="center"/>
          </w:tcPr>
          <w:p>
            <w:pPr>
              <w:spacing w:after="0"/>
              <w:jc w:val="left"/>
            </w:pPr>
            <w:r>
              <w:rPr>
                <w:b/>
                <w:color w:val="FFFFFF"/>
                <w:sz w:val="17"/>
              </w:rPr>
              <w:t>Action taken</w:t>
            </w:r>
          </w:p>
        </w:tc>
        <w:tc>
          <w:tcPr>
            <w:tcW w:type="dxa" w:w="2015999"/>
            <w:shd w:fill="17324D"/>
            <w:tcMar>
              <w:top w:w="105" w:type="dxa"/>
              <w:start w:w="115" w:type="dxa"/>
              <w:bottom w:w="105" w:type="dxa"/>
              <w:end w:w="115" w:type="dxa"/>
            </w:tcMar>
            <w:vAlign w:val="center"/>
          </w:tcPr>
          <w:p>
            <w:pPr>
              <w:spacing w:after="0"/>
              <w:jc w:val="left"/>
            </w:pPr>
            <w:r>
              <w:rPr>
                <w:b/>
                <w:color w:val="FFFFFF"/>
                <w:sz w:val="17"/>
              </w:rPr>
              <w:t>Reason / result</w:t>
            </w:r>
          </w:p>
        </w:tc>
        <w:tc>
          <w:tcPr>
            <w:tcW w:type="dxa" w:w="1296000"/>
            <w:shd w:fill="17324D"/>
            <w:tcMar>
              <w:top w:w="105" w:type="dxa"/>
              <w:start w:w="115" w:type="dxa"/>
              <w:bottom w:w="105" w:type="dxa"/>
              <w:end w:w="115" w:type="dxa"/>
            </w:tcMar>
            <w:vAlign w:val="center"/>
          </w:tcPr>
          <w:p>
            <w:pPr>
              <w:spacing w:after="0"/>
              <w:jc w:val="left"/>
            </w:pPr>
            <w:r>
              <w:rPr>
                <w:b/>
                <w:color w:val="FFFFFF"/>
                <w:sz w:val="17"/>
              </w:rPr>
              <w:t>Person responsible</w:t>
            </w:r>
          </w:p>
        </w:tc>
      </w:tr>
      <w:tr>
        <w:trPr>
          <w:cantSplit/>
          <w:trHeight w:val="680" w:hRule="atLeast"/>
        </w:trPr>
        <w:tc>
          <w:tcPr>
            <w:tcW w:type="dxa" w:w="1080000"/>
            <w:tcMar>
              <w:top w:w="95" w:type="dxa"/>
              <w:start w:w="115" w:type="dxa"/>
              <w:bottom w:w="95" w:type="dxa"/>
              <w:end w:w="115" w:type="dxa"/>
            </w:tcMar>
            <w:vAlign w:val="top"/>
            <w:shd w:fill="FFF7D6"/>
          </w:tcPr>
          <w:p>
            <w:pPr>
              <w:spacing w:after="0"/>
            </w:pPr>
            <w:r>
              <w:rPr>
                <w:i/>
                <w:color w:val="5B6973"/>
                <w:sz w:val="17"/>
              </w:rPr>
              <w:t>[Date/time]</w:t>
            </w:r>
          </w:p>
        </w:tc>
        <w:tc>
          <w:tcPr>
            <w:tcW w:type="dxa" w:w="1944000"/>
            <w:tcMar>
              <w:top w:w="95" w:type="dxa"/>
              <w:start w:w="115" w:type="dxa"/>
              <w:bottom w:w="95" w:type="dxa"/>
              <w:end w:w="115" w:type="dxa"/>
            </w:tcMar>
            <w:vAlign w:val="top"/>
            <w:shd w:fill="FFF7D6"/>
          </w:tcPr>
          <w:p>
            <w:pPr>
              <w:spacing w:after="0"/>
            </w:pPr>
            <w:r>
              <w:rPr>
                <w:i/>
                <w:color w:val="5B6973"/>
                <w:sz w:val="17"/>
              </w:rPr>
              <w:t>[Contain, pause, isolate, preserve, correct, support or communicate]</w:t>
            </w:r>
          </w:p>
        </w:tc>
        <w:tc>
          <w:tcPr>
            <w:tcW w:type="dxa" w:w="2015999"/>
            <w:tcMar>
              <w:top w:w="95" w:type="dxa"/>
              <w:start w:w="115" w:type="dxa"/>
              <w:bottom w:w="95" w:type="dxa"/>
              <w:end w:w="115" w:type="dxa"/>
            </w:tcMar>
            <w:vAlign w:val="top"/>
            <w:shd w:fill="FFF7D6"/>
          </w:tcPr>
          <w:p>
            <w:pPr>
              <w:spacing w:after="0"/>
            </w:pPr>
            <w:r>
              <w:rPr>
                <w:i/>
                <w:color w:val="5B6973"/>
                <w:sz w:val="17"/>
              </w:rPr>
              <w:t>[Outcome and remaining risk]</w:t>
            </w:r>
          </w:p>
        </w:tc>
        <w:tc>
          <w:tcPr>
            <w:tcW w:type="dxa" w:w="1296000"/>
            <w:tcMar>
              <w:top w:w="95" w:type="dxa"/>
              <w:start w:w="115" w:type="dxa"/>
              <w:bottom w:w="95" w:type="dxa"/>
              <w:end w:w="115" w:type="dxa"/>
            </w:tcMar>
            <w:vAlign w:val="top"/>
            <w:shd w:fill="FFF7D6"/>
          </w:tcPr>
          <w:p>
            <w:pPr>
              <w:spacing w:after="0"/>
            </w:pPr>
            <w:r>
              <w:rPr>
                <w:i/>
                <w:color w:val="5B6973"/>
                <w:sz w:val="17"/>
              </w:rPr>
              <w:t>[Name/role]</w:t>
            </w:r>
          </w:p>
        </w:tc>
      </w:tr>
      <w:tr>
        <w:trPr>
          <w:cantSplit/>
          <w:trHeight w:val="680" w:hRule="atLeast"/>
        </w:trPr>
        <w:tc>
          <w:tcPr>
            <w:tcW w:type="dxa" w:w="1080000"/>
            <w:tcMar>
              <w:top w:w="95" w:type="dxa"/>
              <w:start w:w="115" w:type="dxa"/>
              <w:bottom w:w="95" w:type="dxa"/>
              <w:end w:w="115" w:type="dxa"/>
            </w:tcMar>
            <w:vAlign w:val="top"/>
            <w:shd w:fill="FFF7D6"/>
          </w:tcPr>
          <w:p>
            <w:pPr>
              <w:spacing w:after="0"/>
            </w:pPr>
            <w:r>
              <w:rPr>
                <w:i/>
                <w:color w:val="5B6973"/>
                <w:sz w:val="17"/>
              </w:rPr>
              <w:t>[Add action]</w:t>
            </w:r>
          </w:p>
        </w:tc>
        <w:tc>
          <w:tcPr>
            <w:tcW w:type="dxa" w:w="1944000"/>
            <w:tcMar>
              <w:top w:w="95" w:type="dxa"/>
              <w:start w:w="115" w:type="dxa"/>
              <w:bottom w:w="95" w:type="dxa"/>
              <w:end w:w="115" w:type="dxa"/>
            </w:tcMar>
            <w:vAlign w:val="top"/>
            <w:shd w:fill="FFF7D6"/>
          </w:tcPr>
          <w:p>
            <w:pPr>
              <w:spacing w:after="0"/>
            </w:pPr>
            <w:r>
              <w:rPr>
                <w:i/>
                <w:color w:val="5B6973"/>
                <w:sz w:val="17"/>
              </w:rPr>
              <w:t>[Enter details]</w:t>
            </w:r>
          </w:p>
        </w:tc>
        <w:tc>
          <w:tcPr>
            <w:tcW w:type="dxa" w:w="2015999"/>
            <w:tcMar>
              <w:top w:w="95" w:type="dxa"/>
              <w:start w:w="115" w:type="dxa"/>
              <w:bottom w:w="95" w:type="dxa"/>
              <w:end w:w="115" w:type="dxa"/>
            </w:tcMar>
            <w:vAlign w:val="top"/>
            <w:shd w:fill="FFF7D6"/>
          </w:tcPr>
          <w:p>
            <w:pPr>
              <w:spacing w:after="0"/>
            </w:pPr>
            <w:r>
              <w:rPr>
                <w:i/>
                <w:color w:val="5B6973"/>
                <w:sz w:val="17"/>
              </w:rPr>
              <w:t>[Enter details]</w:t>
            </w:r>
          </w:p>
        </w:tc>
        <w:tc>
          <w:tcPr>
            <w:tcW w:type="dxa" w:w="1296000"/>
            <w:tcMar>
              <w:top w:w="95" w:type="dxa"/>
              <w:start w:w="115" w:type="dxa"/>
              <w:bottom w:w="95" w:type="dxa"/>
              <w:end w:w="115" w:type="dxa"/>
            </w:tcMar>
            <w:vAlign w:val="top"/>
            <w:shd w:fill="FFF7D6"/>
          </w:tcPr>
          <w:p>
            <w:pPr>
              <w:spacing w:after="0"/>
            </w:pPr>
            <w:r>
              <w:rPr>
                <w:i/>
                <w:color w:val="5B6973"/>
                <w:sz w:val="17"/>
              </w:rPr>
              <w:t>[Enter details]</w:t>
            </w:r>
          </w:p>
        </w:tc>
      </w:tr>
      <w:tr>
        <w:trPr>
          <w:cantSplit/>
          <w:trHeight w:val="680" w:hRule="atLeast"/>
        </w:trPr>
        <w:tc>
          <w:tcPr>
            <w:tcW w:type="dxa" w:w="1080000"/>
            <w:tcMar>
              <w:top w:w="95" w:type="dxa"/>
              <w:start w:w="115" w:type="dxa"/>
              <w:bottom w:w="95" w:type="dxa"/>
              <w:end w:w="115" w:type="dxa"/>
            </w:tcMar>
            <w:vAlign w:val="top"/>
            <w:shd w:fill="FFF7D6"/>
          </w:tcPr>
          <w:p>
            <w:pPr>
              <w:spacing w:after="0"/>
            </w:pPr>
            <w:r>
              <w:rPr>
                <w:i/>
                <w:color w:val="5B6973"/>
                <w:sz w:val="17"/>
              </w:rPr>
              <w:t>[Add action]</w:t>
            </w:r>
          </w:p>
        </w:tc>
        <w:tc>
          <w:tcPr>
            <w:tcW w:type="dxa" w:w="1944000"/>
            <w:tcMar>
              <w:top w:w="95" w:type="dxa"/>
              <w:start w:w="115" w:type="dxa"/>
              <w:bottom w:w="95" w:type="dxa"/>
              <w:end w:w="115" w:type="dxa"/>
            </w:tcMar>
            <w:vAlign w:val="top"/>
            <w:shd w:fill="FFF7D6"/>
          </w:tcPr>
          <w:p>
            <w:pPr>
              <w:spacing w:after="0"/>
            </w:pPr>
            <w:r>
              <w:rPr>
                <w:i/>
                <w:color w:val="5B6973"/>
                <w:sz w:val="17"/>
              </w:rPr>
              <w:t>[Enter details]</w:t>
            </w:r>
          </w:p>
        </w:tc>
        <w:tc>
          <w:tcPr>
            <w:tcW w:type="dxa" w:w="2015999"/>
            <w:tcMar>
              <w:top w:w="95" w:type="dxa"/>
              <w:start w:w="115" w:type="dxa"/>
              <w:bottom w:w="95" w:type="dxa"/>
              <w:end w:w="115" w:type="dxa"/>
            </w:tcMar>
            <w:vAlign w:val="top"/>
            <w:shd w:fill="FFF7D6"/>
          </w:tcPr>
          <w:p>
            <w:pPr>
              <w:spacing w:after="0"/>
            </w:pPr>
            <w:r>
              <w:rPr>
                <w:i/>
                <w:color w:val="5B6973"/>
                <w:sz w:val="17"/>
              </w:rPr>
              <w:t>[Enter details]</w:t>
            </w:r>
          </w:p>
        </w:tc>
        <w:tc>
          <w:tcPr>
            <w:tcW w:type="dxa" w:w="1296000"/>
            <w:tcMar>
              <w:top w:w="95" w:type="dxa"/>
              <w:start w:w="115" w:type="dxa"/>
              <w:bottom w:w="95" w:type="dxa"/>
              <w:end w:w="115" w:type="dxa"/>
            </w:tcMar>
            <w:vAlign w:val="top"/>
            <w:shd w:fill="FFF7D6"/>
          </w:tcPr>
          <w:p>
            <w:pPr>
              <w:spacing w:after="0"/>
            </w:pPr>
            <w:r>
              <w:rPr>
                <w:i/>
                <w:color w:val="5B6973"/>
                <w:sz w:val="17"/>
              </w:rPr>
              <w:t>[Enter details]</w:t>
            </w:r>
          </w:p>
        </w:tc>
      </w:tr>
    </w:tbl>
    <w:p>
      <w:pPr>
        <w:spacing w:after="0"/>
      </w:pPr>
    </w:p>
    <w:p>
      <w:r>
        <w:br w:type="page"/>
      </w:r>
    </w:p>
    <w:p>
      <w:pPr>
        <w:pStyle w:val="Heading1"/>
        <w:keepNext w:val="1"/>
        <w:keepLines/>
      </w:pPr>
      <w:r>
        <w:t>3. Impact assessment</w:t>
      </w:r>
    </w:p>
    <w:tbl>
      <w:tblPr>
        <w:tblStyle w:val="TableGrid"/>
        <w:tblW w:type="auto" w:w="0"/>
        <w:jc w:val="center"/>
        <w:tblLayout w:type="fixed"/>
        <w:tblLook w:firstColumn="1" w:firstRow="1" w:lastColumn="0" w:lastRow="0" w:noHBand="0" w:noVBand="1" w:val="04A0"/>
      </w:tblPr>
      <w:tblGrid>
        <w:gridCol w:w="5074"/>
        <w:gridCol w:w="5074"/>
      </w:tblGrid>
      <w:tr>
        <w:trPr>
          <w:tblHeader w:val="true"/>
          <w:cantSplit/>
        </w:trPr>
        <w:tc>
          <w:tcPr>
            <w:tcW w:type="dxa" w:w="1872000"/>
            <w:shd w:fill="17324D"/>
            <w:tcMar>
              <w:top w:w="105" w:type="dxa"/>
              <w:start w:w="115" w:type="dxa"/>
              <w:bottom w:w="105" w:type="dxa"/>
              <w:end w:w="115" w:type="dxa"/>
            </w:tcMar>
            <w:vAlign w:val="center"/>
          </w:tcPr>
          <w:p>
            <w:pPr>
              <w:spacing w:after="0"/>
              <w:jc w:val="left"/>
            </w:pPr>
            <w:r>
              <w:rPr>
                <w:b/>
                <w:color w:val="FFFFFF"/>
                <w:sz w:val="17"/>
              </w:rPr>
              <w:t>Field</w:t>
            </w:r>
          </w:p>
        </w:tc>
        <w:tc>
          <w:tcPr>
            <w:tcW w:type="dxa" w:w="4464000"/>
            <w:shd w:fill="17324D"/>
            <w:tcMar>
              <w:top w:w="105" w:type="dxa"/>
              <w:start w:w="115" w:type="dxa"/>
              <w:bottom w:w="105" w:type="dxa"/>
              <w:end w:w="115" w:type="dxa"/>
            </w:tcMar>
            <w:vAlign w:val="center"/>
          </w:tcPr>
          <w:p>
            <w:pPr>
              <w:spacing w:after="0"/>
              <w:jc w:val="left"/>
            </w:pPr>
            <w:r>
              <w:rPr>
                <w:b/>
                <w:color w:val="FFFFFF"/>
                <w:sz w:val="17"/>
              </w:rPr>
              <w:t>Organisation entry</w:t>
            </w:r>
          </w:p>
        </w:tc>
      </w:tr>
      <w:tr>
        <w:trPr>
          <w:cantSplit/>
          <w:trHeight w:val="539" w:hRule="atLeast"/>
        </w:trPr>
        <w:tc>
          <w:tcPr>
            <w:tcW w:type="dxa" w:w="1872000"/>
            <w:tcMar>
              <w:top w:w="95" w:type="dxa"/>
              <w:start w:w="115" w:type="dxa"/>
              <w:bottom w:w="95" w:type="dxa"/>
              <w:end w:w="115" w:type="dxa"/>
            </w:tcMar>
            <w:vAlign w:val="top"/>
          </w:tcPr>
          <w:p>
            <w:pPr>
              <w:spacing w:after="0"/>
            </w:pPr>
            <w:r>
              <w:rPr>
                <w:b/>
                <w:sz w:val="17"/>
              </w:rPr>
              <w:t>People affected or potentially affected</w:t>
            </w:r>
          </w:p>
        </w:tc>
        <w:tc>
          <w:tcPr>
            <w:tcW w:type="dxa" w:w="4464000"/>
            <w:tcMar>
              <w:top w:w="95" w:type="dxa"/>
              <w:start w:w="115" w:type="dxa"/>
              <w:bottom w:w="95" w:type="dxa"/>
              <w:end w:w="115" w:type="dxa"/>
            </w:tcMar>
            <w:vAlign w:val="top"/>
            <w:shd w:fill="FFF7D6"/>
          </w:tcPr>
          <w:p>
            <w:pPr>
              <w:spacing w:after="0"/>
            </w:pPr>
            <w:r>
              <w:rPr>
                <w:i/>
                <w:color w:val="5B6973"/>
                <w:sz w:val="17"/>
              </w:rPr>
              <w:t>[Who, how many and any vulnerable groups]</w:t>
            </w:r>
          </w:p>
        </w:tc>
      </w:tr>
      <w:tr>
        <w:trPr>
          <w:cantSplit/>
          <w:trHeight w:val="539" w:hRule="atLeast"/>
        </w:trPr>
        <w:tc>
          <w:tcPr>
            <w:tcW w:type="dxa" w:w="1872000"/>
            <w:tcMar>
              <w:top w:w="95" w:type="dxa"/>
              <w:start w:w="115" w:type="dxa"/>
              <w:bottom w:w="95" w:type="dxa"/>
              <w:end w:w="115" w:type="dxa"/>
            </w:tcMar>
            <w:vAlign w:val="top"/>
            <w:shd w:fill="F3F5F7"/>
          </w:tcPr>
          <w:p>
            <w:pPr>
              <w:spacing w:after="0"/>
            </w:pPr>
            <w:r>
              <w:rPr>
                <w:b/>
                <w:sz w:val="17"/>
              </w:rPr>
              <w:t>Actual or possible harm</w:t>
            </w:r>
          </w:p>
        </w:tc>
        <w:tc>
          <w:tcPr>
            <w:tcW w:type="dxa" w:w="4464000"/>
            <w:tcMar>
              <w:top w:w="95" w:type="dxa"/>
              <w:start w:w="115" w:type="dxa"/>
              <w:bottom w:w="95" w:type="dxa"/>
              <w:end w:w="115" w:type="dxa"/>
            </w:tcMar>
            <w:vAlign w:val="top"/>
            <w:shd w:fill="FFF7D6"/>
          </w:tcPr>
          <w:p>
            <w:pPr>
              <w:spacing w:after="0"/>
            </w:pPr>
            <w:r>
              <w:rPr>
                <w:i/>
                <w:color w:val="5B6973"/>
                <w:sz w:val="17"/>
              </w:rPr>
              <w:t>[Safety, financial, employment, privacy, discrimination, service or other harm]</w:t>
            </w:r>
          </w:p>
        </w:tc>
      </w:tr>
      <w:tr>
        <w:trPr>
          <w:cantSplit/>
          <w:trHeight w:val="539" w:hRule="atLeast"/>
        </w:trPr>
        <w:tc>
          <w:tcPr>
            <w:tcW w:type="dxa" w:w="1872000"/>
            <w:tcMar>
              <w:top w:w="95" w:type="dxa"/>
              <w:start w:w="115" w:type="dxa"/>
              <w:bottom w:w="95" w:type="dxa"/>
              <w:end w:w="115" w:type="dxa"/>
            </w:tcMar>
            <w:vAlign w:val="top"/>
          </w:tcPr>
          <w:p>
            <w:pPr>
              <w:spacing w:after="0"/>
            </w:pPr>
            <w:r>
              <w:rPr>
                <w:b/>
                <w:sz w:val="17"/>
              </w:rPr>
              <w:t>Information involved</w:t>
            </w:r>
          </w:p>
        </w:tc>
        <w:tc>
          <w:tcPr>
            <w:tcW w:type="dxa" w:w="4464000"/>
            <w:tcMar>
              <w:top w:w="95" w:type="dxa"/>
              <w:start w:w="115" w:type="dxa"/>
              <w:bottom w:w="95" w:type="dxa"/>
              <w:end w:w="115" w:type="dxa"/>
            </w:tcMar>
            <w:vAlign w:val="top"/>
            <w:shd w:fill="FFF7D6"/>
          </w:tcPr>
          <w:p>
            <w:pPr>
              <w:spacing w:after="0"/>
            </w:pPr>
            <w:r>
              <w:rPr>
                <w:i/>
                <w:color w:val="5B6973"/>
                <w:sz w:val="17"/>
              </w:rPr>
              <w:t>[Kinds of personal, sensitive, confidential or other data; approximate volume]</w:t>
            </w:r>
          </w:p>
        </w:tc>
      </w:tr>
      <w:tr>
        <w:trPr>
          <w:cantSplit/>
          <w:trHeight w:val="539" w:hRule="atLeast"/>
        </w:trPr>
        <w:tc>
          <w:tcPr>
            <w:tcW w:type="dxa" w:w="1872000"/>
            <w:tcMar>
              <w:top w:w="95" w:type="dxa"/>
              <w:start w:w="115" w:type="dxa"/>
              <w:bottom w:w="95" w:type="dxa"/>
              <w:end w:w="115" w:type="dxa"/>
            </w:tcMar>
            <w:vAlign w:val="top"/>
            <w:shd w:fill="F3F5F7"/>
          </w:tcPr>
          <w:p>
            <w:pPr>
              <w:spacing w:after="0"/>
            </w:pPr>
            <w:r>
              <w:rPr>
                <w:b/>
                <w:sz w:val="17"/>
              </w:rPr>
              <w:t>Systems and services affected</w:t>
            </w:r>
          </w:p>
        </w:tc>
        <w:tc>
          <w:tcPr>
            <w:tcW w:type="dxa" w:w="4464000"/>
            <w:tcMar>
              <w:top w:w="95" w:type="dxa"/>
              <w:start w:w="115" w:type="dxa"/>
              <w:bottom w:w="95" w:type="dxa"/>
              <w:end w:w="115" w:type="dxa"/>
            </w:tcMar>
            <w:vAlign w:val="top"/>
            <w:shd w:fill="FFF7D6"/>
          </w:tcPr>
          <w:p>
            <w:pPr>
              <w:spacing w:after="0"/>
            </w:pPr>
            <w:r>
              <w:rPr>
                <w:i/>
                <w:color w:val="5B6973"/>
                <w:sz w:val="17"/>
              </w:rPr>
              <w:t>[Availability, integrity, access, downstream users or integrations]</w:t>
            </w:r>
          </w:p>
        </w:tc>
      </w:tr>
      <w:tr>
        <w:trPr>
          <w:cantSplit/>
          <w:trHeight w:val="539" w:hRule="atLeast"/>
        </w:trPr>
        <w:tc>
          <w:tcPr>
            <w:tcW w:type="dxa" w:w="1872000"/>
            <w:tcMar>
              <w:top w:w="95" w:type="dxa"/>
              <w:start w:w="115" w:type="dxa"/>
              <w:bottom w:w="95" w:type="dxa"/>
              <w:end w:w="115" w:type="dxa"/>
            </w:tcMar>
            <w:vAlign w:val="top"/>
          </w:tcPr>
          <w:p>
            <w:pPr>
              <w:spacing w:after="0"/>
            </w:pPr>
            <w:r>
              <w:rPr>
                <w:b/>
                <w:sz w:val="17"/>
              </w:rPr>
              <w:t>Decisions or outputs affected</w:t>
            </w:r>
          </w:p>
        </w:tc>
        <w:tc>
          <w:tcPr>
            <w:tcW w:type="dxa" w:w="4464000"/>
            <w:tcMar>
              <w:top w:w="95" w:type="dxa"/>
              <w:start w:w="115" w:type="dxa"/>
              <w:bottom w:w="95" w:type="dxa"/>
              <w:end w:w="115" w:type="dxa"/>
            </w:tcMar>
            <w:vAlign w:val="top"/>
            <w:shd w:fill="FFF7D6"/>
          </w:tcPr>
          <w:p>
            <w:pPr>
              <w:spacing w:after="0"/>
            </w:pPr>
            <w:r>
              <w:rPr>
                <w:i/>
                <w:color w:val="5B6973"/>
                <w:sz w:val="17"/>
              </w:rPr>
              <w:t>[Incorrect, biased, harmful or unauthorised outputs and where they were used]</w:t>
            </w:r>
          </w:p>
        </w:tc>
      </w:tr>
      <w:tr>
        <w:trPr>
          <w:cantSplit/>
          <w:trHeight w:val="539" w:hRule="atLeast"/>
        </w:trPr>
        <w:tc>
          <w:tcPr>
            <w:tcW w:type="dxa" w:w="1872000"/>
            <w:tcMar>
              <w:top w:w="95" w:type="dxa"/>
              <w:start w:w="115" w:type="dxa"/>
              <w:bottom w:w="95" w:type="dxa"/>
              <w:end w:w="115" w:type="dxa"/>
            </w:tcMar>
            <w:vAlign w:val="top"/>
            <w:shd w:fill="F3F5F7"/>
          </w:tcPr>
          <w:p>
            <w:pPr>
              <w:spacing w:after="0"/>
            </w:pPr>
            <w:r>
              <w:rPr>
                <w:b/>
                <w:sz w:val="17"/>
              </w:rPr>
              <w:t>Current severity and likelihood</w:t>
            </w:r>
          </w:p>
        </w:tc>
        <w:tc>
          <w:tcPr>
            <w:tcW w:type="dxa" w:w="4464000"/>
            <w:tcMar>
              <w:top w:w="95" w:type="dxa"/>
              <w:start w:w="115" w:type="dxa"/>
              <w:bottom w:w="95" w:type="dxa"/>
              <w:end w:w="115" w:type="dxa"/>
            </w:tcMar>
            <w:vAlign w:val="top"/>
            <w:shd w:fill="FFF7D6"/>
          </w:tcPr>
          <w:p>
            <w:pPr>
              <w:spacing w:after="0"/>
            </w:pPr>
            <w:r>
              <w:rPr>
                <w:i/>
                <w:color w:val="5B6973"/>
                <w:sz w:val="17"/>
              </w:rPr>
              <w:t>[Use organisation risk method; explain uncertainty]</w:t>
            </w:r>
          </w:p>
        </w:tc>
      </w:tr>
      <w:tr>
        <w:trPr>
          <w:cantSplit/>
          <w:trHeight w:val="539" w:hRule="atLeast"/>
        </w:trPr>
        <w:tc>
          <w:tcPr>
            <w:tcW w:type="dxa" w:w="1872000"/>
            <w:tcMar>
              <w:top w:w="95" w:type="dxa"/>
              <w:start w:w="115" w:type="dxa"/>
              <w:bottom w:w="95" w:type="dxa"/>
              <w:end w:w="115" w:type="dxa"/>
            </w:tcMar>
            <w:vAlign w:val="top"/>
          </w:tcPr>
          <w:p>
            <w:pPr>
              <w:spacing w:after="0"/>
            </w:pPr>
            <w:r>
              <w:rPr>
                <w:b/>
                <w:sz w:val="17"/>
              </w:rPr>
              <w:t>Support provided</w:t>
            </w:r>
          </w:p>
        </w:tc>
        <w:tc>
          <w:tcPr>
            <w:tcW w:type="dxa" w:w="4464000"/>
            <w:tcMar>
              <w:top w:w="95" w:type="dxa"/>
              <w:start w:w="115" w:type="dxa"/>
              <w:bottom w:w="95" w:type="dxa"/>
              <w:end w:w="115" w:type="dxa"/>
            </w:tcMar>
            <w:vAlign w:val="top"/>
            <w:shd w:fill="FFF7D6"/>
          </w:tcPr>
          <w:p>
            <w:pPr>
              <w:spacing w:after="0"/>
            </w:pPr>
            <w:r>
              <w:rPr>
                <w:i/>
                <w:color w:val="5B6973"/>
                <w:sz w:val="17"/>
              </w:rPr>
              <w:t>[Steps to protect and support affected people]</w:t>
            </w:r>
          </w:p>
        </w:tc>
      </w:tr>
    </w:tbl>
    <w:p>
      <w:pPr>
        <w:spacing w:after="0"/>
      </w:pPr>
    </w:p>
    <w:p>
      <w:pPr>
        <w:pStyle w:val="Heading1"/>
        <w:keepNext w:val="1"/>
        <w:keepLines/>
      </w:pPr>
      <w:r>
        <w:t>4. Evidence and preservation</w:t>
      </w:r>
    </w:p>
    <w:p>
      <w:pPr>
        <w:spacing w:after="60"/>
        <w:ind w:left="57"/>
        <w:keepLines/>
      </w:pPr>
      <w:r>
        <w:rPr>
          <w:b/>
        </w:rPr>
        <w:t xml:space="preserve">☐  </w:t>
      </w:r>
      <w:r>
        <w:t>preserve relevant prompts, inputs, outputs, logs, model or system versions, settings and approvals</w:t>
      </w:r>
    </w:p>
    <w:p>
      <w:pPr>
        <w:spacing w:after="60"/>
        <w:ind w:left="57"/>
        <w:keepLines/>
      </w:pPr>
      <w:r>
        <w:rPr>
          <w:b/>
        </w:rPr>
        <w:t xml:space="preserve">☐  </w:t>
      </w:r>
      <w:r>
        <w:t>record who collected evidence, when, from where and where it is stored</w:t>
      </w:r>
    </w:p>
    <w:p>
      <w:pPr>
        <w:spacing w:after="60"/>
        <w:ind w:left="57"/>
        <w:keepLines/>
      </w:pPr>
      <w:r>
        <w:rPr>
          <w:b/>
        </w:rPr>
        <w:t xml:space="preserve">☐  </w:t>
      </w:r>
      <w:r>
        <w:t>limit access and preserve privacy, confidentiality and legal privilege where applicable</w:t>
      </w:r>
    </w:p>
    <w:p>
      <w:pPr>
        <w:spacing w:after="60"/>
        <w:ind w:left="57"/>
        <w:keepLines/>
      </w:pPr>
      <w:r>
        <w:rPr>
          <w:b/>
        </w:rPr>
        <w:t xml:space="preserve">☐  </w:t>
      </w:r>
      <w:r>
        <w:t>do not alter or delete evidence except under an authorised containment step; document any change</w:t>
      </w:r>
    </w:p>
    <w:p>
      <w:pPr>
        <w:spacing w:after="60"/>
        <w:ind w:left="57"/>
        <w:keepLines/>
      </w:pPr>
      <w:r>
        <w:rPr>
          <w:b/>
        </w:rPr>
        <w:t xml:space="preserve">☐  </w:t>
      </w:r>
      <w:r>
        <w:t>record supplier communications, change notices, known incidents and technical indicators.</w:t>
      </w:r>
    </w:p>
    <w:p>
      <w:pPr>
        <w:pStyle w:val="Heading1"/>
        <w:keepNext w:val="1"/>
        <w:keepLines/>
      </w:pPr>
      <w:r>
        <w:t>5. Notification and escalation assessment</w:t>
      </w:r>
    </w:p>
    <w:p>
      <w:pPr>
        <w:keepLines/>
      </w:pPr>
      <w:r>
        <w:t>Record the assessment; do not assume a report is or is not required. Obtain specialist advice where necessary.</w:t>
      </w:r>
    </w:p>
    <w:tbl>
      <w:tblPr>
        <w:tblStyle w:val="TableGrid"/>
        <w:tblW w:type="auto" w:w="0"/>
        <w:jc w:val="center"/>
        <w:tblLayout w:type="fixed"/>
        <w:tblLook w:firstColumn="1" w:firstRow="1" w:lastColumn="0" w:lastRow="0" w:noHBand="0" w:noVBand="1" w:val="04A0"/>
      </w:tblPr>
      <w:tblGrid>
        <w:gridCol w:w="3383"/>
        <w:gridCol w:w="3383"/>
        <w:gridCol w:w="3383"/>
      </w:tblGrid>
      <w:tr>
        <w:trPr>
          <w:tblHeader w:val="true"/>
          <w:cantSplit/>
        </w:trPr>
        <w:tc>
          <w:tcPr>
            <w:tcW w:type="dxa" w:w="1655999"/>
            <w:shd w:fill="17324D"/>
            <w:tcMar>
              <w:top w:w="105" w:type="dxa"/>
              <w:start w:w="115" w:type="dxa"/>
              <w:bottom w:w="105" w:type="dxa"/>
              <w:end w:w="115" w:type="dxa"/>
            </w:tcMar>
            <w:vAlign w:val="center"/>
          </w:tcPr>
          <w:p>
            <w:pPr>
              <w:spacing w:after="0"/>
              <w:jc w:val="left"/>
            </w:pPr>
            <w:r>
              <w:rPr>
                <w:b/>
                <w:color w:val="FFFFFF"/>
                <w:sz w:val="17"/>
              </w:rPr>
              <w:t>Possible obligation / stakeholder</w:t>
            </w:r>
          </w:p>
        </w:tc>
        <w:tc>
          <w:tcPr>
            <w:tcW w:type="dxa" w:w="2916000"/>
            <w:shd w:fill="17324D"/>
            <w:tcMar>
              <w:top w:w="105" w:type="dxa"/>
              <w:start w:w="115" w:type="dxa"/>
              <w:bottom w:w="105" w:type="dxa"/>
              <w:end w:w="115" w:type="dxa"/>
            </w:tcMar>
            <w:vAlign w:val="center"/>
          </w:tcPr>
          <w:p>
            <w:pPr>
              <w:spacing w:after="0"/>
              <w:jc w:val="left"/>
            </w:pPr>
            <w:r>
              <w:rPr>
                <w:b/>
                <w:color w:val="FFFFFF"/>
                <w:sz w:val="17"/>
              </w:rPr>
              <w:t>Assessment and decision</w:t>
            </w:r>
          </w:p>
        </w:tc>
        <w:tc>
          <w:tcPr>
            <w:tcW w:type="dxa" w:w="1764000"/>
            <w:shd w:fill="17324D"/>
            <w:tcMar>
              <w:top w:w="105" w:type="dxa"/>
              <w:start w:w="115" w:type="dxa"/>
              <w:bottom w:w="105" w:type="dxa"/>
              <w:end w:w="115" w:type="dxa"/>
            </w:tcMar>
            <w:vAlign w:val="center"/>
          </w:tcPr>
          <w:p>
            <w:pPr>
              <w:spacing w:after="0"/>
              <w:jc w:val="left"/>
            </w:pPr>
            <w:r>
              <w:rPr>
                <w:b/>
                <w:color w:val="FFFFFF"/>
                <w:sz w:val="17"/>
              </w:rPr>
              <w:t>Owner / deadline / evidence</w:t>
            </w:r>
          </w:p>
        </w:tc>
      </w:tr>
      <w:tr>
        <w:trPr>
          <w:cantSplit/>
          <w:trHeight w:val="680" w:hRule="atLeast"/>
        </w:trPr>
        <w:tc>
          <w:tcPr>
            <w:tcW w:type="dxa" w:w="1655999"/>
            <w:tcMar>
              <w:top w:w="95" w:type="dxa"/>
              <w:start w:w="115" w:type="dxa"/>
              <w:bottom w:w="95" w:type="dxa"/>
              <w:end w:w="115" w:type="dxa"/>
            </w:tcMar>
            <w:vAlign w:val="top"/>
          </w:tcPr>
          <w:p>
            <w:pPr>
              <w:spacing w:after="0"/>
            </w:pPr>
            <w:r>
              <w:rPr>
                <w:b/>
                <w:sz w:val="17"/>
              </w:rPr>
              <w:t>Privacy Act and Notifiable Data Breaches scheme; affected individuals</w:t>
            </w:r>
          </w:p>
        </w:tc>
        <w:tc>
          <w:tcPr>
            <w:tcW w:type="dxa" w:w="2916000"/>
            <w:tcMar>
              <w:top w:w="95" w:type="dxa"/>
              <w:start w:w="115" w:type="dxa"/>
              <w:bottom w:w="95" w:type="dxa"/>
              <w:end w:w="115" w:type="dxa"/>
            </w:tcMar>
            <w:vAlign w:val="top"/>
            <w:shd w:fill="FFF7D6"/>
          </w:tcPr>
          <w:p>
            <w:pPr>
              <w:spacing w:after="0"/>
            </w:pPr>
            <w:r>
              <w:rPr>
                <w:i/>
                <w:color w:val="5B6973"/>
                <w:sz w:val="17"/>
              </w:rPr>
              <w:t>[Does the organisation have NDB obligations? Is serious harm likely? Is a 30-day assessment period relevant? Record advice and decision.]</w:t>
            </w:r>
          </w:p>
        </w:tc>
        <w:tc>
          <w:tcPr>
            <w:tcW w:type="dxa" w:w="1764000"/>
            <w:tcMar>
              <w:top w:w="95" w:type="dxa"/>
              <w:start w:w="115" w:type="dxa"/>
              <w:bottom w:w="95" w:type="dxa"/>
              <w:end w:w="115" w:type="dxa"/>
            </w:tcMar>
            <w:vAlign w:val="top"/>
            <w:shd w:fill="FFF7D6"/>
          </w:tcPr>
          <w:p>
            <w:pPr>
              <w:spacing w:after="0"/>
            </w:pPr>
            <w:r>
              <w:rPr>
                <w:i/>
                <w:color w:val="5B6973"/>
                <w:sz w:val="17"/>
              </w:rPr>
              <w:t>[Owner, due date and notification record]</w:t>
            </w:r>
          </w:p>
        </w:tc>
      </w:tr>
      <w:tr>
        <w:trPr>
          <w:cantSplit/>
          <w:trHeight w:val="680" w:hRule="atLeast"/>
        </w:trPr>
        <w:tc>
          <w:tcPr>
            <w:tcW w:type="dxa" w:w="1655999"/>
            <w:tcMar>
              <w:top w:w="95" w:type="dxa"/>
              <w:start w:w="115" w:type="dxa"/>
              <w:bottom w:w="95" w:type="dxa"/>
              <w:end w:w="115" w:type="dxa"/>
            </w:tcMar>
            <w:vAlign w:val="top"/>
            <w:shd w:fill="F3F5F7"/>
          </w:tcPr>
          <w:p>
            <w:pPr>
              <w:spacing w:after="0"/>
            </w:pPr>
            <w:r>
              <w:rPr>
                <w:b/>
                <w:sz w:val="17"/>
              </w:rPr>
              <w:t>Cyber security / ASD / police / insurer</w:t>
            </w:r>
          </w:p>
        </w:tc>
        <w:tc>
          <w:tcPr>
            <w:tcW w:type="dxa" w:w="2916000"/>
            <w:tcMar>
              <w:top w:w="95" w:type="dxa"/>
              <w:start w:w="115" w:type="dxa"/>
              <w:bottom w:w="95" w:type="dxa"/>
              <w:end w:w="115" w:type="dxa"/>
            </w:tcMar>
            <w:vAlign w:val="top"/>
            <w:shd w:fill="FFF7D6"/>
          </w:tcPr>
          <w:p>
            <w:pPr>
              <w:spacing w:after="0"/>
            </w:pPr>
            <w:r>
              <w:rPr>
                <w:i/>
                <w:color w:val="5B6973"/>
                <w:sz w:val="17"/>
              </w:rPr>
              <w:t>[Assess voluntary or mandatory reporting, compromised-channel risk, insurance notice and law enforcement.]</w:t>
            </w:r>
          </w:p>
        </w:tc>
        <w:tc>
          <w:tcPr>
            <w:tcW w:type="dxa" w:w="1764000"/>
            <w:tcMar>
              <w:top w:w="95" w:type="dxa"/>
              <w:start w:w="115" w:type="dxa"/>
              <w:bottom w:w="95" w:type="dxa"/>
              <w:end w:w="115" w:type="dxa"/>
            </w:tcMar>
            <w:vAlign w:val="top"/>
            <w:shd w:fill="FFF7D6"/>
          </w:tcPr>
          <w:p>
            <w:pPr>
              <w:spacing w:after="0"/>
            </w:pPr>
            <w:r>
              <w:rPr>
                <w:i/>
                <w:color w:val="5B6973"/>
                <w:sz w:val="17"/>
              </w:rPr>
              <w:t>[Owner, deadline and report ID]</w:t>
            </w:r>
          </w:p>
        </w:tc>
      </w:tr>
      <w:tr>
        <w:trPr>
          <w:cantSplit/>
          <w:trHeight w:val="680" w:hRule="atLeast"/>
        </w:trPr>
        <w:tc>
          <w:tcPr>
            <w:tcW w:type="dxa" w:w="1655999"/>
            <w:tcMar>
              <w:top w:w="95" w:type="dxa"/>
              <w:start w:w="115" w:type="dxa"/>
              <w:bottom w:w="95" w:type="dxa"/>
              <w:end w:w="115" w:type="dxa"/>
            </w:tcMar>
            <w:vAlign w:val="top"/>
          </w:tcPr>
          <w:p>
            <w:pPr>
              <w:spacing w:after="0"/>
            </w:pPr>
            <w:r>
              <w:rPr>
                <w:b/>
                <w:sz w:val="17"/>
              </w:rPr>
              <w:t>WHS regulator / emergency services / workers</w:t>
            </w:r>
          </w:p>
        </w:tc>
        <w:tc>
          <w:tcPr>
            <w:tcW w:type="dxa" w:w="2916000"/>
            <w:tcMar>
              <w:top w:w="95" w:type="dxa"/>
              <w:start w:w="115" w:type="dxa"/>
              <w:bottom w:w="95" w:type="dxa"/>
              <w:end w:w="115" w:type="dxa"/>
            </w:tcMar>
            <w:vAlign w:val="top"/>
            <w:shd w:fill="FFF7D6"/>
          </w:tcPr>
          <w:p>
            <w:pPr>
              <w:spacing w:after="0"/>
            </w:pPr>
            <w:r>
              <w:rPr>
                <w:i/>
                <w:color w:val="5B6973"/>
                <w:sz w:val="17"/>
              </w:rPr>
              <w:t>[Assess immediate and notifiable incident duties and worker consultation under applicable jurisdiction.]</w:t>
            </w:r>
          </w:p>
        </w:tc>
        <w:tc>
          <w:tcPr>
            <w:tcW w:type="dxa" w:w="1764000"/>
            <w:tcMar>
              <w:top w:w="95" w:type="dxa"/>
              <w:start w:w="115" w:type="dxa"/>
              <w:bottom w:w="95" w:type="dxa"/>
              <w:end w:w="115" w:type="dxa"/>
            </w:tcMar>
            <w:vAlign w:val="top"/>
            <w:shd w:fill="FFF7D6"/>
          </w:tcPr>
          <w:p>
            <w:pPr>
              <w:spacing w:after="0"/>
            </w:pPr>
            <w:r>
              <w:rPr>
                <w:i/>
                <w:color w:val="5B6973"/>
                <w:sz w:val="17"/>
              </w:rPr>
              <w:t>[Owner, deadline and advice]</w:t>
            </w:r>
          </w:p>
        </w:tc>
      </w:tr>
      <w:tr>
        <w:trPr>
          <w:cantSplit/>
          <w:trHeight w:val="680" w:hRule="atLeast"/>
        </w:trPr>
        <w:tc>
          <w:tcPr>
            <w:tcW w:type="dxa" w:w="1655999"/>
            <w:tcMar>
              <w:top w:w="95" w:type="dxa"/>
              <w:start w:w="115" w:type="dxa"/>
              <w:bottom w:w="95" w:type="dxa"/>
              <w:end w:w="115" w:type="dxa"/>
            </w:tcMar>
            <w:vAlign w:val="top"/>
            <w:shd w:fill="F3F5F7"/>
          </w:tcPr>
          <w:p>
            <w:pPr>
              <w:spacing w:after="0"/>
            </w:pPr>
            <w:r>
              <w:rPr>
                <w:b/>
                <w:sz w:val="17"/>
              </w:rPr>
              <w:t>Employment, discrimination or industrial process</w:t>
            </w:r>
          </w:p>
        </w:tc>
        <w:tc>
          <w:tcPr>
            <w:tcW w:type="dxa" w:w="2916000"/>
            <w:tcMar>
              <w:top w:w="95" w:type="dxa"/>
              <w:start w:w="115" w:type="dxa"/>
              <w:bottom w:w="95" w:type="dxa"/>
              <w:end w:w="115" w:type="dxa"/>
            </w:tcMar>
            <w:vAlign w:val="top"/>
            <w:shd w:fill="FFF7D6"/>
          </w:tcPr>
          <w:p>
            <w:pPr>
              <w:spacing w:after="0"/>
            </w:pPr>
            <w:r>
              <w:rPr>
                <w:i/>
                <w:color w:val="5B6973"/>
                <w:sz w:val="17"/>
              </w:rPr>
              <w:t>[Assess procedural fairness, consultation, support, representation and corrective action.]</w:t>
            </w:r>
          </w:p>
        </w:tc>
        <w:tc>
          <w:tcPr>
            <w:tcW w:type="dxa" w:w="1764000"/>
            <w:tcMar>
              <w:top w:w="95" w:type="dxa"/>
              <w:start w:w="115" w:type="dxa"/>
              <w:bottom w:w="95" w:type="dxa"/>
              <w:end w:w="115" w:type="dxa"/>
            </w:tcMar>
            <w:vAlign w:val="top"/>
            <w:shd w:fill="FFF7D6"/>
          </w:tcPr>
          <w:p>
            <w:pPr>
              <w:spacing w:after="0"/>
            </w:pPr>
            <w:r>
              <w:rPr>
                <w:i/>
                <w:color w:val="5B6973"/>
                <w:sz w:val="17"/>
              </w:rPr>
              <w:t>[Owner and record]</w:t>
            </w:r>
          </w:p>
        </w:tc>
      </w:tr>
      <w:tr>
        <w:trPr>
          <w:cantSplit/>
          <w:trHeight w:val="680" w:hRule="atLeast"/>
        </w:trPr>
        <w:tc>
          <w:tcPr>
            <w:tcW w:type="dxa" w:w="1655999"/>
            <w:tcMar>
              <w:top w:w="95" w:type="dxa"/>
              <w:start w:w="115" w:type="dxa"/>
              <w:bottom w:w="95" w:type="dxa"/>
              <w:end w:w="115" w:type="dxa"/>
            </w:tcMar>
            <w:vAlign w:val="top"/>
          </w:tcPr>
          <w:p>
            <w:pPr>
              <w:spacing w:after="0"/>
            </w:pPr>
            <w:r>
              <w:rPr>
                <w:b/>
                <w:sz w:val="17"/>
              </w:rPr>
              <w:t>Customer, consumer, contract or sector regulator</w:t>
            </w:r>
          </w:p>
        </w:tc>
        <w:tc>
          <w:tcPr>
            <w:tcW w:type="dxa" w:w="2916000"/>
            <w:tcMar>
              <w:top w:w="95" w:type="dxa"/>
              <w:start w:w="115" w:type="dxa"/>
              <w:bottom w:w="95" w:type="dxa"/>
              <w:end w:w="115" w:type="dxa"/>
            </w:tcMar>
            <w:vAlign w:val="top"/>
            <w:shd w:fill="FFF7D6"/>
          </w:tcPr>
          <w:p>
            <w:pPr>
              <w:spacing w:after="0"/>
            </w:pPr>
            <w:r>
              <w:rPr>
                <w:i/>
                <w:color w:val="5B6973"/>
                <w:sz w:val="17"/>
              </w:rPr>
              <w:t>[Assess contractual notices, service correction, consumer harm and sector rules.]</w:t>
            </w:r>
          </w:p>
        </w:tc>
        <w:tc>
          <w:tcPr>
            <w:tcW w:type="dxa" w:w="1764000"/>
            <w:tcMar>
              <w:top w:w="95" w:type="dxa"/>
              <w:start w:w="115" w:type="dxa"/>
              <w:bottom w:w="95" w:type="dxa"/>
              <w:end w:w="115" w:type="dxa"/>
            </w:tcMar>
            <w:vAlign w:val="top"/>
            <w:shd w:fill="FFF7D6"/>
          </w:tcPr>
          <w:p>
            <w:pPr>
              <w:spacing w:after="0"/>
            </w:pPr>
            <w:r>
              <w:rPr>
                <w:i/>
                <w:color w:val="5B6973"/>
                <w:sz w:val="17"/>
              </w:rPr>
              <w:t>[Owner, deadline and record]</w:t>
            </w:r>
          </w:p>
        </w:tc>
      </w:tr>
      <w:tr>
        <w:trPr>
          <w:cantSplit/>
          <w:trHeight w:val="680" w:hRule="atLeast"/>
        </w:trPr>
        <w:tc>
          <w:tcPr>
            <w:tcW w:type="dxa" w:w="1655999"/>
            <w:tcMar>
              <w:top w:w="95" w:type="dxa"/>
              <w:start w:w="115" w:type="dxa"/>
              <w:bottom w:w="95" w:type="dxa"/>
              <w:end w:w="115" w:type="dxa"/>
            </w:tcMar>
            <w:vAlign w:val="top"/>
            <w:shd w:fill="F3F5F7"/>
          </w:tcPr>
          <w:p>
            <w:pPr>
              <w:spacing w:after="0"/>
            </w:pPr>
            <w:r>
              <w:rPr>
                <w:b/>
                <w:sz w:val="17"/>
              </w:rPr>
              <w:t>Supplier and other affected entities</w:t>
            </w:r>
          </w:p>
        </w:tc>
        <w:tc>
          <w:tcPr>
            <w:tcW w:type="dxa" w:w="2916000"/>
            <w:tcMar>
              <w:top w:w="95" w:type="dxa"/>
              <w:start w:w="115" w:type="dxa"/>
              <w:bottom w:w="95" w:type="dxa"/>
              <w:end w:w="115" w:type="dxa"/>
            </w:tcMar>
            <w:vAlign w:val="top"/>
            <w:shd w:fill="FFF7D6"/>
          </w:tcPr>
          <w:p>
            <w:pPr>
              <w:spacing w:after="0"/>
            </w:pPr>
            <w:r>
              <w:rPr>
                <w:i/>
                <w:color w:val="5B6973"/>
                <w:sz w:val="17"/>
              </w:rPr>
              <w:t>[Coordinate investigation, containment and communications without delaying required action.]</w:t>
            </w:r>
          </w:p>
        </w:tc>
        <w:tc>
          <w:tcPr>
            <w:tcW w:type="dxa" w:w="1764000"/>
            <w:tcMar>
              <w:top w:w="95" w:type="dxa"/>
              <w:start w:w="115" w:type="dxa"/>
              <w:bottom w:w="95" w:type="dxa"/>
              <w:end w:w="115" w:type="dxa"/>
            </w:tcMar>
            <w:vAlign w:val="top"/>
            <w:shd w:fill="FFF7D6"/>
          </w:tcPr>
          <w:p>
            <w:pPr>
              <w:spacing w:after="0"/>
            </w:pPr>
            <w:r>
              <w:rPr>
                <w:i/>
                <w:color w:val="5B6973"/>
                <w:sz w:val="17"/>
              </w:rPr>
              <w:t>[Owner and contact log]</w:t>
            </w:r>
          </w:p>
        </w:tc>
      </w:tr>
    </w:tbl>
    <w:p>
      <w:pPr>
        <w:spacing w:after="0"/>
      </w:pPr>
    </w:p>
    <w:p>
      <w:r>
        <w:br w:type="page"/>
      </w:r>
    </w:p>
    <w:p>
      <w:pPr>
        <w:pStyle w:val="Heading1"/>
        <w:keepNext w:val="1"/>
        <w:keepLines/>
      </w:pPr>
      <w:r>
        <w:t>6. Investigation</w:t>
      </w:r>
    </w:p>
    <w:tbl>
      <w:tblPr>
        <w:tblStyle w:val="TableGrid"/>
        <w:tblW w:type="auto" w:w="0"/>
        <w:jc w:val="center"/>
        <w:tblLayout w:type="fixed"/>
        <w:tblLook w:firstColumn="1" w:firstRow="1" w:lastColumn="0" w:lastRow="0" w:noHBand="0" w:noVBand="1" w:val="04A0"/>
      </w:tblPr>
      <w:tblGrid>
        <w:gridCol w:w="5074"/>
        <w:gridCol w:w="5074"/>
      </w:tblGrid>
      <w:tr>
        <w:trPr>
          <w:tblHeader w:val="true"/>
          <w:cantSplit/>
        </w:trPr>
        <w:tc>
          <w:tcPr>
            <w:tcW w:type="dxa" w:w="1872000"/>
            <w:shd w:fill="17324D"/>
            <w:tcMar>
              <w:top w:w="105" w:type="dxa"/>
              <w:start w:w="115" w:type="dxa"/>
              <w:bottom w:w="105" w:type="dxa"/>
              <w:end w:w="115" w:type="dxa"/>
            </w:tcMar>
            <w:vAlign w:val="center"/>
          </w:tcPr>
          <w:p>
            <w:pPr>
              <w:spacing w:after="0"/>
              <w:jc w:val="left"/>
            </w:pPr>
            <w:r>
              <w:rPr>
                <w:b/>
                <w:color w:val="FFFFFF"/>
                <w:sz w:val="17"/>
              </w:rPr>
              <w:t>Field</w:t>
            </w:r>
          </w:p>
        </w:tc>
        <w:tc>
          <w:tcPr>
            <w:tcW w:type="dxa" w:w="4464000"/>
            <w:shd w:fill="17324D"/>
            <w:tcMar>
              <w:top w:w="105" w:type="dxa"/>
              <w:start w:w="115" w:type="dxa"/>
              <w:bottom w:w="105" w:type="dxa"/>
              <w:end w:w="115" w:type="dxa"/>
            </w:tcMar>
            <w:vAlign w:val="center"/>
          </w:tcPr>
          <w:p>
            <w:pPr>
              <w:spacing w:after="0"/>
              <w:jc w:val="left"/>
            </w:pPr>
            <w:r>
              <w:rPr>
                <w:b/>
                <w:color w:val="FFFFFF"/>
                <w:sz w:val="17"/>
              </w:rPr>
              <w:t>Organisation entry</w:t>
            </w:r>
          </w:p>
        </w:tc>
      </w:tr>
      <w:tr>
        <w:trPr>
          <w:cantSplit/>
          <w:trHeight w:val="567" w:hRule="atLeast"/>
        </w:trPr>
        <w:tc>
          <w:tcPr>
            <w:tcW w:type="dxa" w:w="1872000"/>
            <w:tcMar>
              <w:top w:w="95" w:type="dxa"/>
              <w:start w:w="115" w:type="dxa"/>
              <w:bottom w:w="95" w:type="dxa"/>
              <w:end w:w="115" w:type="dxa"/>
            </w:tcMar>
            <w:vAlign w:val="top"/>
          </w:tcPr>
          <w:p>
            <w:pPr>
              <w:spacing w:after="0"/>
            </w:pPr>
            <w:r>
              <w:rPr>
                <w:b/>
                <w:sz w:val="17"/>
              </w:rPr>
              <w:t>Verified timeline</w:t>
            </w:r>
          </w:p>
        </w:tc>
        <w:tc>
          <w:tcPr>
            <w:tcW w:type="dxa" w:w="4464000"/>
            <w:tcMar>
              <w:top w:w="95" w:type="dxa"/>
              <w:start w:w="115" w:type="dxa"/>
              <w:bottom w:w="95" w:type="dxa"/>
              <w:end w:w="115" w:type="dxa"/>
            </w:tcMar>
            <w:vAlign w:val="top"/>
            <w:shd w:fill="FFF7D6"/>
          </w:tcPr>
          <w:p>
            <w:pPr>
              <w:spacing w:after="0"/>
            </w:pPr>
            <w:r>
              <w:rPr>
                <w:i/>
                <w:color w:val="5B6973"/>
                <w:sz w:val="17"/>
              </w:rPr>
              <w:t>[Key events, changes, decisions and response actions]</w:t>
            </w:r>
          </w:p>
        </w:tc>
      </w:tr>
      <w:tr>
        <w:trPr>
          <w:cantSplit/>
          <w:trHeight w:val="567" w:hRule="atLeast"/>
        </w:trPr>
        <w:tc>
          <w:tcPr>
            <w:tcW w:type="dxa" w:w="1872000"/>
            <w:tcMar>
              <w:top w:w="95" w:type="dxa"/>
              <w:start w:w="115" w:type="dxa"/>
              <w:bottom w:w="95" w:type="dxa"/>
              <w:end w:w="115" w:type="dxa"/>
            </w:tcMar>
            <w:vAlign w:val="top"/>
            <w:shd w:fill="F3F5F7"/>
          </w:tcPr>
          <w:p>
            <w:pPr>
              <w:spacing w:after="0"/>
            </w:pPr>
            <w:r>
              <w:rPr>
                <w:b/>
                <w:sz w:val="17"/>
              </w:rPr>
              <w:t>Direct cause</w:t>
            </w:r>
          </w:p>
        </w:tc>
        <w:tc>
          <w:tcPr>
            <w:tcW w:type="dxa" w:w="4464000"/>
            <w:tcMar>
              <w:top w:w="95" w:type="dxa"/>
              <w:start w:w="115" w:type="dxa"/>
              <w:bottom w:w="95" w:type="dxa"/>
              <w:end w:w="115" w:type="dxa"/>
            </w:tcMar>
            <w:vAlign w:val="top"/>
            <w:shd w:fill="FFF7D6"/>
          </w:tcPr>
          <w:p>
            <w:pPr>
              <w:spacing w:after="0"/>
            </w:pPr>
            <w:r>
              <w:rPr>
                <w:i/>
                <w:color w:val="5B6973"/>
                <w:sz w:val="17"/>
              </w:rPr>
              <w:t>[What immediately produced the incident]</w:t>
            </w:r>
          </w:p>
        </w:tc>
      </w:tr>
      <w:tr>
        <w:trPr>
          <w:cantSplit/>
          <w:trHeight w:val="567" w:hRule="atLeast"/>
        </w:trPr>
        <w:tc>
          <w:tcPr>
            <w:tcW w:type="dxa" w:w="1872000"/>
            <w:tcMar>
              <w:top w:w="95" w:type="dxa"/>
              <w:start w:w="115" w:type="dxa"/>
              <w:bottom w:w="95" w:type="dxa"/>
              <w:end w:w="115" w:type="dxa"/>
            </w:tcMar>
            <w:vAlign w:val="top"/>
          </w:tcPr>
          <w:p>
            <w:pPr>
              <w:spacing w:after="0"/>
            </w:pPr>
            <w:r>
              <w:rPr>
                <w:b/>
                <w:sz w:val="17"/>
              </w:rPr>
              <w:t>Contributing factors</w:t>
            </w:r>
          </w:p>
        </w:tc>
        <w:tc>
          <w:tcPr>
            <w:tcW w:type="dxa" w:w="4464000"/>
            <w:tcMar>
              <w:top w:w="95" w:type="dxa"/>
              <w:start w:w="115" w:type="dxa"/>
              <w:bottom w:w="95" w:type="dxa"/>
              <w:end w:w="115" w:type="dxa"/>
            </w:tcMar>
            <w:vAlign w:val="top"/>
            <w:shd w:fill="FFF7D6"/>
          </w:tcPr>
          <w:p>
            <w:pPr>
              <w:spacing w:after="0"/>
            </w:pPr>
            <w:r>
              <w:rPr>
                <w:i/>
                <w:color w:val="5B6973"/>
                <w:sz w:val="17"/>
              </w:rPr>
              <w:t>[People, process, data, model, supplier, access, testing, training or governance]</w:t>
            </w:r>
          </w:p>
        </w:tc>
      </w:tr>
      <w:tr>
        <w:trPr>
          <w:cantSplit/>
          <w:trHeight w:val="567" w:hRule="atLeast"/>
        </w:trPr>
        <w:tc>
          <w:tcPr>
            <w:tcW w:type="dxa" w:w="1872000"/>
            <w:tcMar>
              <w:top w:w="95" w:type="dxa"/>
              <w:start w:w="115" w:type="dxa"/>
              <w:bottom w:w="95" w:type="dxa"/>
              <w:end w:w="115" w:type="dxa"/>
            </w:tcMar>
            <w:vAlign w:val="top"/>
            <w:shd w:fill="F3F5F7"/>
          </w:tcPr>
          <w:p>
            <w:pPr>
              <w:spacing w:after="0"/>
            </w:pPr>
            <w:r>
              <w:rPr>
                <w:b/>
                <w:sz w:val="17"/>
              </w:rPr>
              <w:t>Control failures</w:t>
            </w:r>
          </w:p>
        </w:tc>
        <w:tc>
          <w:tcPr>
            <w:tcW w:type="dxa" w:w="4464000"/>
            <w:tcMar>
              <w:top w:w="95" w:type="dxa"/>
              <w:start w:w="115" w:type="dxa"/>
              <w:bottom w:w="95" w:type="dxa"/>
              <w:end w:w="115" w:type="dxa"/>
            </w:tcMar>
            <w:vAlign w:val="top"/>
            <w:shd w:fill="FFF7D6"/>
          </w:tcPr>
          <w:p>
            <w:pPr>
              <w:spacing w:after="0"/>
            </w:pPr>
            <w:r>
              <w:rPr>
                <w:i/>
                <w:color w:val="5B6973"/>
                <w:sz w:val="17"/>
              </w:rPr>
              <w:t>[Which controls were absent, ineffective, bypassed or not followed]</w:t>
            </w:r>
          </w:p>
        </w:tc>
      </w:tr>
      <w:tr>
        <w:trPr>
          <w:cantSplit/>
          <w:trHeight w:val="567" w:hRule="atLeast"/>
        </w:trPr>
        <w:tc>
          <w:tcPr>
            <w:tcW w:type="dxa" w:w="1872000"/>
            <w:tcMar>
              <w:top w:w="95" w:type="dxa"/>
              <w:start w:w="115" w:type="dxa"/>
              <w:bottom w:w="95" w:type="dxa"/>
              <w:end w:w="115" w:type="dxa"/>
            </w:tcMar>
            <w:vAlign w:val="top"/>
          </w:tcPr>
          <w:p>
            <w:pPr>
              <w:spacing w:after="0"/>
            </w:pPr>
            <w:r>
              <w:rPr>
                <w:b/>
                <w:sz w:val="17"/>
              </w:rPr>
              <w:t>Extent check</w:t>
            </w:r>
          </w:p>
        </w:tc>
        <w:tc>
          <w:tcPr>
            <w:tcW w:type="dxa" w:w="4464000"/>
            <w:tcMar>
              <w:top w:w="95" w:type="dxa"/>
              <w:start w:w="115" w:type="dxa"/>
              <w:bottom w:w="95" w:type="dxa"/>
              <w:end w:w="115" w:type="dxa"/>
            </w:tcMar>
            <w:vAlign w:val="top"/>
            <w:shd w:fill="FFF7D6"/>
          </w:tcPr>
          <w:p>
            <w:pPr>
              <w:spacing w:after="0"/>
            </w:pPr>
            <w:r>
              <w:rPr>
                <w:i/>
                <w:color w:val="5B6973"/>
                <w:sz w:val="17"/>
              </w:rPr>
              <w:t>[Other outputs, people, systems or periods reviewed]</w:t>
            </w:r>
          </w:p>
        </w:tc>
      </w:tr>
      <w:tr>
        <w:trPr>
          <w:cantSplit/>
          <w:trHeight w:val="567" w:hRule="atLeast"/>
        </w:trPr>
        <w:tc>
          <w:tcPr>
            <w:tcW w:type="dxa" w:w="1872000"/>
            <w:tcMar>
              <w:top w:w="95" w:type="dxa"/>
              <w:start w:w="115" w:type="dxa"/>
              <w:bottom w:w="95" w:type="dxa"/>
              <w:end w:w="115" w:type="dxa"/>
            </w:tcMar>
            <w:vAlign w:val="top"/>
            <w:shd w:fill="F3F5F7"/>
          </w:tcPr>
          <w:p>
            <w:pPr>
              <w:spacing w:after="0"/>
            </w:pPr>
            <w:r>
              <w:rPr>
                <w:b/>
                <w:sz w:val="17"/>
              </w:rPr>
              <w:t>Investigator and evidence</w:t>
            </w:r>
          </w:p>
        </w:tc>
        <w:tc>
          <w:tcPr>
            <w:tcW w:type="dxa" w:w="4464000"/>
            <w:tcMar>
              <w:top w:w="95" w:type="dxa"/>
              <w:start w:w="115" w:type="dxa"/>
              <w:bottom w:w="95" w:type="dxa"/>
              <w:end w:w="115" w:type="dxa"/>
            </w:tcMar>
            <w:vAlign w:val="top"/>
            <w:shd w:fill="FFF7D6"/>
          </w:tcPr>
          <w:p>
            <w:pPr>
              <w:spacing w:after="0"/>
            </w:pPr>
            <w:r>
              <w:rPr>
                <w:i/>
                <w:color w:val="5B6973"/>
                <w:sz w:val="17"/>
              </w:rPr>
              <w:t>[Name, role, expertise and evidence location]</w:t>
            </w:r>
          </w:p>
        </w:tc>
      </w:tr>
    </w:tbl>
    <w:p>
      <w:pPr>
        <w:spacing w:after="0"/>
      </w:pPr>
    </w:p>
    <w:p>
      <w:pPr>
        <w:pStyle w:val="Heading1"/>
        <w:keepNext w:val="1"/>
        <w:keepLines/>
      </w:pPr>
      <w:r>
        <w:t>7. Corrective action and closure</w:t>
      </w:r>
    </w:p>
    <w:tbl>
      <w:tblPr>
        <w:tblStyle w:val="TableGrid"/>
        <w:tblW w:type="auto" w:w="0"/>
        <w:jc w:val="center"/>
        <w:tblLayout w:type="fixed"/>
        <w:tblLook w:firstColumn="1" w:firstRow="1" w:lastColumn="0" w:lastRow="0" w:noHBand="0" w:noVBand="1" w:val="04A0"/>
      </w:tblPr>
      <w:tblGrid>
        <w:gridCol w:w="2537"/>
        <w:gridCol w:w="2537"/>
        <w:gridCol w:w="2537"/>
        <w:gridCol w:w="2537"/>
      </w:tblGrid>
      <w:tr>
        <w:trPr>
          <w:tblHeader w:val="true"/>
          <w:cantSplit/>
        </w:trPr>
        <w:tc>
          <w:tcPr>
            <w:tcW w:type="dxa" w:w="2520000"/>
            <w:shd w:fill="17324D"/>
            <w:tcMar>
              <w:top w:w="105" w:type="dxa"/>
              <w:start w:w="115" w:type="dxa"/>
              <w:bottom w:w="105" w:type="dxa"/>
              <w:end w:w="115" w:type="dxa"/>
            </w:tcMar>
            <w:vAlign w:val="center"/>
          </w:tcPr>
          <w:p>
            <w:pPr>
              <w:spacing w:after="0"/>
              <w:jc w:val="left"/>
            </w:pPr>
            <w:r>
              <w:rPr>
                <w:b/>
                <w:color w:val="FFFFFF"/>
                <w:sz w:val="17"/>
              </w:rPr>
              <w:t>Action</w:t>
            </w:r>
          </w:p>
        </w:tc>
        <w:tc>
          <w:tcPr>
            <w:tcW w:type="dxa" w:w="1080000"/>
            <w:shd w:fill="17324D"/>
            <w:tcMar>
              <w:top w:w="105" w:type="dxa"/>
              <w:start w:w="115" w:type="dxa"/>
              <w:bottom w:w="105" w:type="dxa"/>
              <w:end w:w="115" w:type="dxa"/>
            </w:tcMar>
            <w:vAlign w:val="center"/>
          </w:tcPr>
          <w:p>
            <w:pPr>
              <w:spacing w:after="0"/>
              <w:jc w:val="left"/>
            </w:pPr>
            <w:r>
              <w:rPr>
                <w:b/>
                <w:color w:val="FFFFFF"/>
                <w:sz w:val="17"/>
              </w:rPr>
              <w:t>Owner</w:t>
            </w:r>
          </w:p>
        </w:tc>
        <w:tc>
          <w:tcPr>
            <w:tcW w:type="dxa" w:w="972000"/>
            <w:shd w:fill="17324D"/>
            <w:tcMar>
              <w:top w:w="105" w:type="dxa"/>
              <w:start w:w="115" w:type="dxa"/>
              <w:bottom w:w="105" w:type="dxa"/>
              <w:end w:w="115" w:type="dxa"/>
            </w:tcMar>
            <w:vAlign w:val="center"/>
          </w:tcPr>
          <w:p>
            <w:pPr>
              <w:spacing w:after="0"/>
              <w:jc w:val="left"/>
            </w:pPr>
            <w:r>
              <w:rPr>
                <w:b/>
                <w:color w:val="FFFFFF"/>
                <w:sz w:val="17"/>
              </w:rPr>
              <w:t>Due date</w:t>
            </w:r>
          </w:p>
        </w:tc>
        <w:tc>
          <w:tcPr>
            <w:tcW w:type="dxa" w:w="1764000"/>
            <w:shd w:fill="17324D"/>
            <w:tcMar>
              <w:top w:w="105" w:type="dxa"/>
              <w:start w:w="115" w:type="dxa"/>
              <w:bottom w:w="105" w:type="dxa"/>
              <w:end w:w="115" w:type="dxa"/>
            </w:tcMar>
            <w:vAlign w:val="center"/>
          </w:tcPr>
          <w:p>
            <w:pPr>
              <w:spacing w:after="0"/>
              <w:jc w:val="left"/>
            </w:pPr>
            <w:r>
              <w:rPr>
                <w:b/>
                <w:color w:val="FFFFFF"/>
                <w:sz w:val="17"/>
              </w:rPr>
              <w:t>Completion evidence / effectiveness check</w:t>
            </w:r>
          </w:p>
        </w:tc>
      </w:tr>
      <w:tr>
        <w:trPr>
          <w:cantSplit/>
          <w:trHeight w:val="624" w:hRule="atLeast"/>
        </w:trPr>
        <w:tc>
          <w:tcPr>
            <w:tcW w:type="dxa" w:w="2520000"/>
            <w:tcMar>
              <w:top w:w="95" w:type="dxa"/>
              <w:start w:w="115" w:type="dxa"/>
              <w:bottom w:w="95" w:type="dxa"/>
              <w:end w:w="115" w:type="dxa"/>
            </w:tcMar>
            <w:vAlign w:val="top"/>
            <w:shd w:fill="FFF7D6"/>
          </w:tcPr>
          <w:p>
            <w:pPr>
              <w:spacing w:after="0"/>
            </w:pPr>
            <w:r>
              <w:rPr>
                <w:i/>
                <w:color w:val="5B6973"/>
                <w:sz w:val="17"/>
              </w:rPr>
              <w:t>[Correct immediate harm or affected records/decisions]</w:t>
            </w:r>
          </w:p>
        </w:tc>
        <w:tc>
          <w:tcPr>
            <w:tcW w:type="dxa" w:w="1080000"/>
            <w:tcMar>
              <w:top w:w="95" w:type="dxa"/>
              <w:start w:w="115" w:type="dxa"/>
              <w:bottom w:w="95" w:type="dxa"/>
              <w:end w:w="115" w:type="dxa"/>
            </w:tcMar>
            <w:vAlign w:val="top"/>
            <w:shd w:fill="FFF7D6"/>
          </w:tcPr>
          <w:p>
            <w:pPr>
              <w:spacing w:after="0"/>
            </w:pPr>
            <w:r>
              <w:rPr>
                <w:i/>
                <w:color w:val="5B6973"/>
                <w:sz w:val="17"/>
              </w:rPr>
              <w:t>[Name]</w:t>
            </w:r>
          </w:p>
        </w:tc>
        <w:tc>
          <w:tcPr>
            <w:tcW w:type="dxa" w:w="972000"/>
            <w:tcMar>
              <w:top w:w="95" w:type="dxa"/>
              <w:start w:w="115" w:type="dxa"/>
              <w:bottom w:w="95" w:type="dxa"/>
              <w:end w:w="115" w:type="dxa"/>
            </w:tcMar>
            <w:vAlign w:val="top"/>
            <w:shd w:fill="FFF7D6"/>
          </w:tcPr>
          <w:p>
            <w:pPr>
              <w:spacing w:after="0"/>
            </w:pPr>
            <w:r>
              <w:rPr>
                <w:i/>
                <w:color w:val="5B6973"/>
                <w:sz w:val="17"/>
              </w:rPr>
              <w:t>[Date]</w:t>
            </w:r>
          </w:p>
        </w:tc>
        <w:tc>
          <w:tcPr>
            <w:tcW w:type="dxa" w:w="1764000"/>
            <w:tcMar>
              <w:top w:w="95" w:type="dxa"/>
              <w:start w:w="115" w:type="dxa"/>
              <w:bottom w:w="95" w:type="dxa"/>
              <w:end w:w="115" w:type="dxa"/>
            </w:tcMar>
            <w:vAlign w:val="top"/>
            <w:shd w:fill="FFF7D6"/>
          </w:tcPr>
          <w:p>
            <w:pPr>
              <w:spacing w:after="0"/>
            </w:pPr>
            <w:r>
              <w:rPr>
                <w:i/>
                <w:color w:val="5B6973"/>
                <w:sz w:val="17"/>
              </w:rPr>
              <w:t>[Evidence and result]</w:t>
            </w:r>
          </w:p>
        </w:tc>
      </w:tr>
      <w:tr>
        <w:trPr>
          <w:cantSplit/>
          <w:trHeight w:val="624" w:hRule="atLeast"/>
        </w:trPr>
        <w:tc>
          <w:tcPr>
            <w:tcW w:type="dxa" w:w="2520000"/>
            <w:tcMar>
              <w:top w:w="95" w:type="dxa"/>
              <w:start w:w="115" w:type="dxa"/>
              <w:bottom w:w="95" w:type="dxa"/>
              <w:end w:w="115" w:type="dxa"/>
            </w:tcMar>
            <w:vAlign w:val="top"/>
            <w:shd w:fill="FFF7D6"/>
          </w:tcPr>
          <w:p>
            <w:pPr>
              <w:spacing w:after="0"/>
            </w:pPr>
            <w:r>
              <w:rPr>
                <w:i/>
                <w:color w:val="5B6973"/>
                <w:sz w:val="17"/>
              </w:rPr>
              <w:t>[Prevent recurrence — system, process, supplier, training or control]</w:t>
            </w:r>
          </w:p>
        </w:tc>
        <w:tc>
          <w:tcPr>
            <w:tcW w:type="dxa" w:w="1080000"/>
            <w:tcMar>
              <w:top w:w="95" w:type="dxa"/>
              <w:start w:w="115" w:type="dxa"/>
              <w:bottom w:w="95" w:type="dxa"/>
              <w:end w:w="115" w:type="dxa"/>
            </w:tcMar>
            <w:vAlign w:val="top"/>
            <w:shd w:fill="FFF7D6"/>
          </w:tcPr>
          <w:p>
            <w:pPr>
              <w:spacing w:after="0"/>
            </w:pPr>
            <w:r>
              <w:rPr>
                <w:i/>
                <w:color w:val="5B6973"/>
                <w:sz w:val="17"/>
              </w:rPr>
              <w:t>[Name]</w:t>
            </w:r>
          </w:p>
        </w:tc>
        <w:tc>
          <w:tcPr>
            <w:tcW w:type="dxa" w:w="972000"/>
            <w:tcMar>
              <w:top w:w="95" w:type="dxa"/>
              <w:start w:w="115" w:type="dxa"/>
              <w:bottom w:w="95" w:type="dxa"/>
              <w:end w:w="115" w:type="dxa"/>
            </w:tcMar>
            <w:vAlign w:val="top"/>
            <w:shd w:fill="FFF7D6"/>
          </w:tcPr>
          <w:p>
            <w:pPr>
              <w:spacing w:after="0"/>
            </w:pPr>
            <w:r>
              <w:rPr>
                <w:i/>
                <w:color w:val="5B6973"/>
                <w:sz w:val="17"/>
              </w:rPr>
              <w:t>[Date]</w:t>
            </w:r>
          </w:p>
        </w:tc>
        <w:tc>
          <w:tcPr>
            <w:tcW w:type="dxa" w:w="1764000"/>
            <w:tcMar>
              <w:top w:w="95" w:type="dxa"/>
              <w:start w:w="115" w:type="dxa"/>
              <w:bottom w:w="95" w:type="dxa"/>
              <w:end w:w="115" w:type="dxa"/>
            </w:tcMar>
            <w:vAlign w:val="top"/>
            <w:shd w:fill="FFF7D6"/>
          </w:tcPr>
          <w:p>
            <w:pPr>
              <w:spacing w:after="0"/>
            </w:pPr>
            <w:r>
              <w:rPr>
                <w:i/>
                <w:color w:val="5B6973"/>
                <w:sz w:val="17"/>
              </w:rPr>
              <w:t>[Evidence and result]</w:t>
            </w:r>
          </w:p>
        </w:tc>
      </w:tr>
      <w:tr>
        <w:trPr>
          <w:cantSplit/>
          <w:trHeight w:val="624" w:hRule="atLeast"/>
        </w:trPr>
        <w:tc>
          <w:tcPr>
            <w:tcW w:type="dxa" w:w="2520000"/>
            <w:tcMar>
              <w:top w:w="95" w:type="dxa"/>
              <w:start w:w="115" w:type="dxa"/>
              <w:bottom w:w="95" w:type="dxa"/>
              <w:end w:w="115" w:type="dxa"/>
            </w:tcMar>
            <w:vAlign w:val="top"/>
            <w:shd w:fill="FFF7D6"/>
          </w:tcPr>
          <w:p>
            <w:pPr>
              <w:spacing w:after="0"/>
            </w:pPr>
            <w:r>
              <w:rPr>
                <w:i/>
                <w:color w:val="5B6973"/>
                <w:sz w:val="17"/>
              </w:rPr>
              <w:t>[Update assessment, register, policy, contract or monitoring]</w:t>
            </w:r>
          </w:p>
        </w:tc>
        <w:tc>
          <w:tcPr>
            <w:tcW w:type="dxa" w:w="1080000"/>
            <w:tcMar>
              <w:top w:w="95" w:type="dxa"/>
              <w:start w:w="115" w:type="dxa"/>
              <w:bottom w:w="95" w:type="dxa"/>
              <w:end w:w="115" w:type="dxa"/>
            </w:tcMar>
            <w:vAlign w:val="top"/>
            <w:shd w:fill="FFF7D6"/>
          </w:tcPr>
          <w:p>
            <w:pPr>
              <w:spacing w:after="0"/>
            </w:pPr>
            <w:r>
              <w:rPr>
                <w:i/>
                <w:color w:val="5B6973"/>
                <w:sz w:val="17"/>
              </w:rPr>
              <w:t>[Name]</w:t>
            </w:r>
          </w:p>
        </w:tc>
        <w:tc>
          <w:tcPr>
            <w:tcW w:type="dxa" w:w="972000"/>
            <w:tcMar>
              <w:top w:w="95" w:type="dxa"/>
              <w:start w:w="115" w:type="dxa"/>
              <w:bottom w:w="95" w:type="dxa"/>
              <w:end w:w="115" w:type="dxa"/>
            </w:tcMar>
            <w:vAlign w:val="top"/>
            <w:shd w:fill="FFF7D6"/>
          </w:tcPr>
          <w:p>
            <w:pPr>
              <w:spacing w:after="0"/>
            </w:pPr>
            <w:r>
              <w:rPr>
                <w:i/>
                <w:color w:val="5B6973"/>
                <w:sz w:val="17"/>
              </w:rPr>
              <w:t>[Date]</w:t>
            </w:r>
          </w:p>
        </w:tc>
        <w:tc>
          <w:tcPr>
            <w:tcW w:type="dxa" w:w="1764000"/>
            <w:tcMar>
              <w:top w:w="95" w:type="dxa"/>
              <w:start w:w="115" w:type="dxa"/>
              <w:bottom w:w="95" w:type="dxa"/>
              <w:end w:w="115" w:type="dxa"/>
            </w:tcMar>
            <w:vAlign w:val="top"/>
            <w:shd w:fill="FFF7D6"/>
          </w:tcPr>
          <w:p>
            <w:pPr>
              <w:spacing w:after="0"/>
            </w:pPr>
            <w:r>
              <w:rPr>
                <w:i/>
                <w:color w:val="5B6973"/>
                <w:sz w:val="17"/>
              </w:rPr>
              <w:t>[Evidence and result]</w:t>
            </w:r>
          </w:p>
        </w:tc>
      </w:tr>
      <w:tr>
        <w:trPr>
          <w:cantSplit/>
          <w:trHeight w:val="624" w:hRule="atLeast"/>
        </w:trPr>
        <w:tc>
          <w:tcPr>
            <w:tcW w:type="dxa" w:w="2520000"/>
            <w:tcMar>
              <w:top w:w="95" w:type="dxa"/>
              <w:start w:w="115" w:type="dxa"/>
              <w:bottom w:w="95" w:type="dxa"/>
              <w:end w:w="115" w:type="dxa"/>
            </w:tcMar>
            <w:vAlign w:val="top"/>
            <w:shd w:fill="FFF7D6"/>
          </w:tcPr>
          <w:p>
            <w:pPr>
              <w:spacing w:after="0"/>
            </w:pPr>
            <w:r>
              <w:rPr>
                <w:i/>
                <w:color w:val="5B6973"/>
                <w:sz w:val="17"/>
              </w:rPr>
              <w:t>[Add action]</w:t>
            </w:r>
          </w:p>
        </w:tc>
        <w:tc>
          <w:tcPr>
            <w:tcW w:type="dxa" w:w="1080000"/>
            <w:tcMar>
              <w:top w:w="95" w:type="dxa"/>
              <w:start w:w="115" w:type="dxa"/>
              <w:bottom w:w="95" w:type="dxa"/>
              <w:end w:w="115" w:type="dxa"/>
            </w:tcMar>
            <w:vAlign w:val="top"/>
            <w:shd w:fill="FFF7D6"/>
          </w:tcPr>
          <w:p>
            <w:pPr>
              <w:spacing w:after="0"/>
            </w:pPr>
            <w:r>
              <w:rPr>
                <w:i/>
                <w:color w:val="5B6973"/>
                <w:sz w:val="17"/>
              </w:rPr>
              <w:t>[Name]</w:t>
            </w:r>
          </w:p>
        </w:tc>
        <w:tc>
          <w:tcPr>
            <w:tcW w:type="dxa" w:w="972000"/>
            <w:tcMar>
              <w:top w:w="95" w:type="dxa"/>
              <w:start w:w="115" w:type="dxa"/>
              <w:bottom w:w="95" w:type="dxa"/>
              <w:end w:w="115" w:type="dxa"/>
            </w:tcMar>
            <w:vAlign w:val="top"/>
            <w:shd w:fill="FFF7D6"/>
          </w:tcPr>
          <w:p>
            <w:pPr>
              <w:spacing w:after="0"/>
            </w:pPr>
            <w:r>
              <w:rPr>
                <w:i/>
                <w:color w:val="5B6973"/>
                <w:sz w:val="17"/>
              </w:rPr>
              <w:t>[Date]</w:t>
            </w:r>
          </w:p>
        </w:tc>
        <w:tc>
          <w:tcPr>
            <w:tcW w:type="dxa" w:w="1764000"/>
            <w:tcMar>
              <w:top w:w="95" w:type="dxa"/>
              <w:start w:w="115" w:type="dxa"/>
              <w:bottom w:w="95" w:type="dxa"/>
              <w:end w:w="115" w:type="dxa"/>
            </w:tcMar>
            <w:vAlign w:val="top"/>
            <w:shd w:fill="FFF7D6"/>
          </w:tcPr>
          <w:p>
            <w:pPr>
              <w:spacing w:after="0"/>
            </w:pPr>
            <w:r>
              <w:rPr>
                <w:i/>
                <w:color w:val="5B6973"/>
                <w:sz w:val="17"/>
              </w:rPr>
              <w:t>[Evidence and result]</w:t>
            </w:r>
          </w:p>
        </w:tc>
      </w:tr>
    </w:tbl>
    <w:p>
      <w:pPr>
        <w:spacing w:after="0"/>
      </w:pPr>
    </w:p>
    <w:tbl>
      <w:tblPr>
        <w:tblStyle w:val="TableGrid"/>
        <w:tblW w:type="auto" w:w="0"/>
        <w:jc w:val="center"/>
        <w:tblLayout w:type="fixed"/>
        <w:tblLook w:firstColumn="1" w:firstRow="1" w:lastColumn="0" w:lastRow="0" w:noHBand="0" w:noVBand="1" w:val="04A0"/>
      </w:tblPr>
      <w:tblGrid>
        <w:gridCol w:w="5074"/>
        <w:gridCol w:w="5074"/>
      </w:tblGrid>
      <w:tr>
        <w:trPr>
          <w:tblHeader w:val="true"/>
          <w:cantSplit/>
        </w:trPr>
        <w:tc>
          <w:tcPr>
            <w:tcW w:type="dxa" w:w="1872000"/>
            <w:shd w:fill="17324D"/>
            <w:tcMar>
              <w:top w:w="105" w:type="dxa"/>
              <w:start w:w="115" w:type="dxa"/>
              <w:bottom w:w="105" w:type="dxa"/>
              <w:end w:w="115" w:type="dxa"/>
            </w:tcMar>
            <w:vAlign w:val="center"/>
          </w:tcPr>
          <w:p>
            <w:pPr>
              <w:spacing w:after="0"/>
              <w:jc w:val="left"/>
            </w:pPr>
            <w:r>
              <w:rPr>
                <w:b/>
                <w:color w:val="FFFFFF"/>
                <w:sz w:val="17"/>
              </w:rPr>
              <w:t>Field</w:t>
            </w:r>
          </w:p>
        </w:tc>
        <w:tc>
          <w:tcPr>
            <w:tcW w:type="dxa" w:w="4464000"/>
            <w:shd w:fill="17324D"/>
            <w:tcMar>
              <w:top w:w="105" w:type="dxa"/>
              <w:start w:w="115" w:type="dxa"/>
              <w:bottom w:w="105" w:type="dxa"/>
              <w:end w:w="115" w:type="dxa"/>
            </w:tcMar>
            <w:vAlign w:val="center"/>
          </w:tcPr>
          <w:p>
            <w:pPr>
              <w:spacing w:after="0"/>
              <w:jc w:val="left"/>
            </w:pPr>
            <w:r>
              <w:rPr>
                <w:b/>
                <w:color w:val="FFFFFF"/>
                <w:sz w:val="17"/>
              </w:rPr>
              <w:t>Organisation entry</w:t>
            </w:r>
          </w:p>
        </w:tc>
      </w:tr>
      <w:tr>
        <w:trPr>
          <w:cantSplit/>
          <w:trHeight w:val="510" w:hRule="atLeast"/>
        </w:trPr>
        <w:tc>
          <w:tcPr>
            <w:tcW w:type="dxa" w:w="1872000"/>
            <w:tcMar>
              <w:top w:w="95" w:type="dxa"/>
              <w:start w:w="115" w:type="dxa"/>
              <w:bottom w:w="95" w:type="dxa"/>
              <w:end w:w="115" w:type="dxa"/>
            </w:tcMar>
            <w:vAlign w:val="top"/>
          </w:tcPr>
          <w:p>
            <w:pPr>
              <w:spacing w:after="0"/>
            </w:pPr>
            <w:r>
              <w:rPr>
                <w:b/>
                <w:sz w:val="17"/>
              </w:rPr>
              <w:t>Closure summary</w:t>
            </w:r>
          </w:p>
        </w:tc>
        <w:tc>
          <w:tcPr>
            <w:tcW w:type="dxa" w:w="4464000"/>
            <w:tcMar>
              <w:top w:w="95" w:type="dxa"/>
              <w:start w:w="115" w:type="dxa"/>
              <w:bottom w:w="95" w:type="dxa"/>
              <w:end w:w="115" w:type="dxa"/>
            </w:tcMar>
            <w:vAlign w:val="top"/>
            <w:shd w:fill="FFF7D6"/>
          </w:tcPr>
          <w:p>
            <w:pPr>
              <w:spacing w:after="0"/>
            </w:pPr>
            <w:r>
              <w:rPr>
                <w:i/>
                <w:color w:val="5B6973"/>
                <w:sz w:val="17"/>
              </w:rPr>
              <w:t>[Why it is safe and appropriate to close the incident]</w:t>
            </w:r>
          </w:p>
        </w:tc>
      </w:tr>
      <w:tr>
        <w:trPr>
          <w:cantSplit/>
          <w:trHeight w:val="510" w:hRule="atLeast"/>
        </w:trPr>
        <w:tc>
          <w:tcPr>
            <w:tcW w:type="dxa" w:w="1872000"/>
            <w:tcMar>
              <w:top w:w="95" w:type="dxa"/>
              <w:start w:w="115" w:type="dxa"/>
              <w:bottom w:w="95" w:type="dxa"/>
              <w:end w:w="115" w:type="dxa"/>
            </w:tcMar>
            <w:vAlign w:val="top"/>
            <w:shd w:fill="F3F5F7"/>
          </w:tcPr>
          <w:p>
            <w:pPr>
              <w:spacing w:after="0"/>
            </w:pPr>
            <w:r>
              <w:rPr>
                <w:b/>
                <w:sz w:val="17"/>
              </w:rPr>
              <w:t>Lessons shared</w:t>
            </w:r>
          </w:p>
        </w:tc>
        <w:tc>
          <w:tcPr>
            <w:tcW w:type="dxa" w:w="4464000"/>
            <w:tcMar>
              <w:top w:w="95" w:type="dxa"/>
              <w:start w:w="115" w:type="dxa"/>
              <w:bottom w:w="95" w:type="dxa"/>
              <w:end w:w="115" w:type="dxa"/>
            </w:tcMar>
            <w:vAlign w:val="top"/>
            <w:shd w:fill="FFF7D6"/>
          </w:tcPr>
          <w:p>
            <w:pPr>
              <w:spacing w:after="0"/>
            </w:pPr>
            <w:r>
              <w:rPr>
                <w:i/>
                <w:color w:val="5B6973"/>
                <w:sz w:val="17"/>
              </w:rPr>
              <w:t>[What was shared, with whom and when]</w:t>
            </w:r>
          </w:p>
        </w:tc>
      </w:tr>
      <w:tr>
        <w:trPr>
          <w:cantSplit/>
          <w:trHeight w:val="510" w:hRule="atLeast"/>
        </w:trPr>
        <w:tc>
          <w:tcPr>
            <w:tcW w:type="dxa" w:w="1872000"/>
            <w:tcMar>
              <w:top w:w="95" w:type="dxa"/>
              <w:start w:w="115" w:type="dxa"/>
              <w:bottom w:w="95" w:type="dxa"/>
              <w:end w:w="115" w:type="dxa"/>
            </w:tcMar>
            <w:vAlign w:val="top"/>
          </w:tcPr>
          <w:p>
            <w:pPr>
              <w:spacing w:after="0"/>
            </w:pPr>
            <w:r>
              <w:rPr>
                <w:b/>
                <w:sz w:val="17"/>
              </w:rPr>
              <w:t>Follow-up review</w:t>
            </w:r>
          </w:p>
        </w:tc>
        <w:tc>
          <w:tcPr>
            <w:tcW w:type="dxa" w:w="4464000"/>
            <w:tcMar>
              <w:top w:w="95" w:type="dxa"/>
              <w:start w:w="115" w:type="dxa"/>
              <w:bottom w:w="95" w:type="dxa"/>
              <w:end w:w="115" w:type="dxa"/>
            </w:tcMar>
            <w:vAlign w:val="top"/>
            <w:shd w:fill="FFF7D6"/>
          </w:tcPr>
          <w:p>
            <w:pPr>
              <w:spacing w:after="0"/>
            </w:pPr>
            <w:r>
              <w:rPr>
                <w:i/>
                <w:color w:val="5B6973"/>
                <w:sz w:val="17"/>
              </w:rPr>
              <w:t>[Date, owner and measures to confirm controls remain effective]</w:t>
            </w:r>
          </w:p>
        </w:tc>
      </w:tr>
    </w:tbl>
    <w:p>
      <w:pPr>
        <w:spacing w:after="0"/>
      </w:pPr>
    </w:p>
    <w:p>
      <w:pPr>
        <w:pStyle w:val="Heading1"/>
        <w:keepNext w:val="1"/>
        <w:keepLines/>
      </w:pPr>
      <w:r>
        <w:t>Approval and review</w:t>
      </w:r>
    </w:p>
    <w:tbl>
      <w:tblPr>
        <w:tblStyle w:val="TableGrid"/>
        <w:tblW w:type="auto" w:w="0"/>
        <w:jc w:val="center"/>
        <w:tblLayout w:type="fixed"/>
        <w:tblLook w:firstColumn="1" w:firstRow="1" w:lastColumn="0" w:lastRow="0" w:noHBand="0" w:noVBand="1" w:val="04A0"/>
      </w:tblPr>
      <w:tblGrid>
        <w:gridCol w:w="5074"/>
        <w:gridCol w:w="5074"/>
      </w:tblGrid>
      <w:tr>
        <w:trPr>
          <w:tblHeader w:val="true"/>
          <w:cantSplit/>
        </w:trPr>
        <w:tc>
          <w:tcPr>
            <w:tcW w:type="dxa" w:w="1872000"/>
            <w:shd w:fill="17324D"/>
            <w:tcMar>
              <w:top w:w="105" w:type="dxa"/>
              <w:start w:w="115" w:type="dxa"/>
              <w:bottom w:w="105" w:type="dxa"/>
              <w:end w:w="115" w:type="dxa"/>
            </w:tcMar>
            <w:vAlign w:val="center"/>
          </w:tcPr>
          <w:p>
            <w:pPr>
              <w:spacing w:after="0"/>
              <w:jc w:val="left"/>
            </w:pPr>
            <w:r>
              <w:rPr>
                <w:b/>
                <w:color w:val="FFFFFF"/>
                <w:sz w:val="17"/>
              </w:rPr>
              <w:t>Field</w:t>
            </w:r>
          </w:p>
        </w:tc>
        <w:tc>
          <w:tcPr>
            <w:tcW w:type="dxa" w:w="4464000"/>
            <w:shd w:fill="17324D"/>
            <w:tcMar>
              <w:top w:w="105" w:type="dxa"/>
              <w:start w:w="115" w:type="dxa"/>
              <w:bottom w:w="105" w:type="dxa"/>
              <w:end w:w="115" w:type="dxa"/>
            </w:tcMar>
            <w:vAlign w:val="center"/>
          </w:tcPr>
          <w:p>
            <w:pPr>
              <w:spacing w:after="0"/>
              <w:jc w:val="left"/>
            </w:pPr>
            <w:r>
              <w:rPr>
                <w:b/>
                <w:color w:val="FFFFFF"/>
                <w:sz w:val="17"/>
              </w:rPr>
              <w:t>Organisation entry</w:t>
            </w:r>
          </w:p>
        </w:tc>
      </w:tr>
      <w:tr>
        <w:trPr>
          <w:cantSplit/>
          <w:trHeight w:val="425" w:hRule="atLeast"/>
        </w:trPr>
        <w:tc>
          <w:tcPr>
            <w:tcW w:type="dxa" w:w="1872000"/>
            <w:tcMar>
              <w:top w:w="95" w:type="dxa"/>
              <w:start w:w="115" w:type="dxa"/>
              <w:bottom w:w="95" w:type="dxa"/>
              <w:end w:w="115" w:type="dxa"/>
            </w:tcMar>
            <w:vAlign w:val="top"/>
          </w:tcPr>
          <w:p>
            <w:pPr>
              <w:spacing w:after="0"/>
            </w:pPr>
            <w:r>
              <w:rPr>
                <w:b/>
                <w:sz w:val="17"/>
              </w:rPr>
              <w:t>Decision</w:t>
            </w:r>
          </w:p>
        </w:tc>
        <w:tc>
          <w:tcPr>
            <w:tcW w:type="dxa" w:w="4464000"/>
            <w:tcMar>
              <w:top w:w="95" w:type="dxa"/>
              <w:start w:w="115" w:type="dxa"/>
              <w:bottom w:w="95" w:type="dxa"/>
              <w:end w:w="115" w:type="dxa"/>
            </w:tcMar>
            <w:vAlign w:val="top"/>
            <w:shd w:fill="FFF7D6"/>
          </w:tcPr>
          <w:p>
            <w:pPr>
              <w:spacing w:after="0"/>
            </w:pPr>
            <w:r>
              <w:rPr>
                <w:sz w:val="17"/>
              </w:rPr>
              <w:t>☐ Approved   ☐ Approved with conditions   ☐ Not approved   ☐ More work required</w:t>
            </w:r>
          </w:p>
        </w:tc>
      </w:tr>
      <w:tr>
        <w:trPr>
          <w:cantSplit/>
          <w:trHeight w:val="425" w:hRule="atLeast"/>
        </w:trPr>
        <w:tc>
          <w:tcPr>
            <w:tcW w:type="dxa" w:w="1872000"/>
            <w:tcMar>
              <w:top w:w="95" w:type="dxa"/>
              <w:start w:w="115" w:type="dxa"/>
              <w:bottom w:w="95" w:type="dxa"/>
              <w:end w:w="115" w:type="dxa"/>
            </w:tcMar>
            <w:vAlign w:val="top"/>
            <w:shd w:fill="F3F5F7"/>
          </w:tcPr>
          <w:p>
            <w:pPr>
              <w:spacing w:after="0"/>
            </w:pPr>
            <w:r>
              <w:rPr>
                <w:b/>
                <w:sz w:val="17"/>
              </w:rPr>
              <w:t>Approver and role</w:t>
            </w:r>
          </w:p>
        </w:tc>
        <w:tc>
          <w:tcPr>
            <w:tcW w:type="dxa" w:w="4464000"/>
            <w:tcMar>
              <w:top w:w="95" w:type="dxa"/>
              <w:start w:w="115" w:type="dxa"/>
              <w:bottom w:w="95" w:type="dxa"/>
              <w:end w:w="115" w:type="dxa"/>
            </w:tcMar>
            <w:vAlign w:val="top"/>
            <w:shd w:fill="FFF7D6"/>
          </w:tcPr>
          <w:p>
            <w:pPr>
              <w:spacing w:after="0"/>
            </w:pPr>
            <w:r>
              <w:rPr>
                <w:i/>
                <w:color w:val="5B6973"/>
                <w:sz w:val="17"/>
              </w:rPr>
              <w:t>[Enter name and role]</w:t>
            </w:r>
          </w:p>
        </w:tc>
      </w:tr>
      <w:tr>
        <w:trPr>
          <w:cantSplit/>
          <w:trHeight w:val="425" w:hRule="atLeast"/>
        </w:trPr>
        <w:tc>
          <w:tcPr>
            <w:tcW w:type="dxa" w:w="1872000"/>
            <w:tcMar>
              <w:top w:w="95" w:type="dxa"/>
              <w:start w:w="115" w:type="dxa"/>
              <w:bottom w:w="95" w:type="dxa"/>
              <w:end w:w="115" w:type="dxa"/>
            </w:tcMar>
            <w:vAlign w:val="top"/>
          </w:tcPr>
          <w:p>
            <w:pPr>
              <w:spacing w:after="0"/>
            </w:pPr>
            <w:r>
              <w:rPr>
                <w:b/>
                <w:sz w:val="17"/>
              </w:rPr>
              <w:t>Approval date</w:t>
            </w:r>
          </w:p>
        </w:tc>
        <w:tc>
          <w:tcPr>
            <w:tcW w:type="dxa" w:w="4464000"/>
            <w:tcMar>
              <w:top w:w="95" w:type="dxa"/>
              <w:start w:w="115" w:type="dxa"/>
              <w:bottom w:w="95" w:type="dxa"/>
              <w:end w:w="115" w:type="dxa"/>
            </w:tcMar>
            <w:vAlign w:val="top"/>
            <w:shd w:fill="FFF7D6"/>
          </w:tcPr>
          <w:p>
            <w:pPr>
              <w:spacing w:after="0"/>
            </w:pPr>
            <w:r>
              <w:rPr>
                <w:i/>
                <w:color w:val="5B6973"/>
                <w:sz w:val="17"/>
              </w:rPr>
              <w:t>[DD/MM/YYYY]</w:t>
            </w:r>
          </w:p>
        </w:tc>
      </w:tr>
      <w:tr>
        <w:trPr>
          <w:cantSplit/>
          <w:trHeight w:val="425" w:hRule="atLeast"/>
        </w:trPr>
        <w:tc>
          <w:tcPr>
            <w:tcW w:type="dxa" w:w="1872000"/>
            <w:tcMar>
              <w:top w:w="95" w:type="dxa"/>
              <w:start w:w="115" w:type="dxa"/>
              <w:bottom w:w="95" w:type="dxa"/>
              <w:end w:w="115" w:type="dxa"/>
            </w:tcMar>
            <w:vAlign w:val="top"/>
            <w:shd w:fill="F3F5F7"/>
          </w:tcPr>
          <w:p>
            <w:pPr>
              <w:spacing w:after="0"/>
            </w:pPr>
            <w:r>
              <w:rPr>
                <w:b/>
                <w:sz w:val="17"/>
              </w:rPr>
              <w:t>Conditions or actions</w:t>
            </w:r>
          </w:p>
        </w:tc>
        <w:tc>
          <w:tcPr>
            <w:tcW w:type="dxa" w:w="4464000"/>
            <w:tcMar>
              <w:top w:w="95" w:type="dxa"/>
              <w:start w:w="115" w:type="dxa"/>
              <w:bottom w:w="95" w:type="dxa"/>
              <w:end w:w="115" w:type="dxa"/>
            </w:tcMar>
            <w:vAlign w:val="top"/>
            <w:shd w:fill="FFF7D6"/>
          </w:tcPr>
          <w:p>
            <w:pPr>
              <w:spacing w:after="0"/>
            </w:pPr>
            <w:r>
              <w:rPr>
                <w:i/>
                <w:color w:val="5B6973"/>
                <w:sz w:val="17"/>
              </w:rPr>
              <w:t>[Enter any conditions, actions, owners and dates]</w:t>
            </w:r>
          </w:p>
        </w:tc>
      </w:tr>
      <w:tr>
        <w:trPr>
          <w:cantSplit/>
          <w:trHeight w:val="425" w:hRule="atLeast"/>
        </w:trPr>
        <w:tc>
          <w:tcPr>
            <w:tcW w:type="dxa" w:w="1872000"/>
            <w:tcMar>
              <w:top w:w="95" w:type="dxa"/>
              <w:start w:w="115" w:type="dxa"/>
              <w:bottom w:w="95" w:type="dxa"/>
              <w:end w:w="115" w:type="dxa"/>
            </w:tcMar>
            <w:vAlign w:val="top"/>
          </w:tcPr>
          <w:p>
            <w:pPr>
              <w:spacing w:after="0"/>
            </w:pPr>
            <w:r>
              <w:rPr>
                <w:b/>
                <w:sz w:val="17"/>
              </w:rPr>
              <w:t>Next review date</w:t>
            </w:r>
          </w:p>
        </w:tc>
        <w:tc>
          <w:tcPr>
            <w:tcW w:type="dxa" w:w="4464000"/>
            <w:tcMar>
              <w:top w:w="95" w:type="dxa"/>
              <w:start w:w="115" w:type="dxa"/>
              <w:bottom w:w="95" w:type="dxa"/>
              <w:end w:w="115" w:type="dxa"/>
            </w:tcMar>
            <w:vAlign w:val="top"/>
            <w:shd w:fill="FFF7D6"/>
          </w:tcPr>
          <w:p>
            <w:pPr>
              <w:spacing w:after="0"/>
            </w:pPr>
            <w:r>
              <w:rPr>
                <w:i/>
                <w:color w:val="5B6973"/>
                <w:sz w:val="17"/>
              </w:rPr>
              <w:t>[DD/MM/YYYY, or review trigger]</w:t>
            </w:r>
          </w:p>
        </w:tc>
      </w:tr>
    </w:tbl>
    <w:p>
      <w:pPr>
        <w:spacing w:after="0"/>
      </w:pPr>
    </w:p>
    <w:p>
      <w:pPr>
        <w:pStyle w:val="Heading1"/>
        <w:keepNext w:val="1"/>
        <w:keepLines/>
      </w:pPr>
      <w:r>
        <w:br w:type="page"/>
      </w:r>
      <w:r>
        <w:t>Before closure</w:t>
      </w:r>
    </w:p>
    <w:p>
      <w:pPr>
        <w:spacing w:after="60"/>
        <w:ind w:left="57"/>
        <w:keepLines/>
      </w:pPr>
      <w:r>
        <w:rPr>
          <w:b/>
        </w:rPr>
        <w:t xml:space="preserve">☐  </w:t>
      </w:r>
      <w:r>
        <w:t>Immediate risks are contained and affected people have appropriate information and support.</w:t>
      </w:r>
    </w:p>
    <w:p>
      <w:pPr>
        <w:spacing w:after="60"/>
        <w:ind w:left="57"/>
        <w:keepLines/>
      </w:pPr>
      <w:r>
        <w:rPr>
          <w:b/>
        </w:rPr>
        <w:t xml:space="preserve">☐  </w:t>
      </w:r>
      <w:r>
        <w:t>Required notifications, regulatory assessments and contractual notices are complete and recorded.</w:t>
      </w:r>
    </w:p>
    <w:p>
      <w:pPr>
        <w:spacing w:after="60"/>
        <w:ind w:left="57"/>
        <w:keepLines/>
      </w:pPr>
      <w:r>
        <w:rPr>
          <w:b/>
        </w:rPr>
        <w:t xml:space="preserve">☐  </w:t>
      </w:r>
      <w:r>
        <w:t>Affected outputs, records or decisions have been identified and corrected where necessary.</w:t>
      </w:r>
    </w:p>
    <w:p>
      <w:pPr>
        <w:spacing w:after="60"/>
        <w:ind w:left="57"/>
        <w:keepLines/>
      </w:pPr>
      <w:r>
        <w:rPr>
          <w:b/>
        </w:rPr>
        <w:t xml:space="preserve">☐  </w:t>
      </w:r>
      <w:r>
        <w:t>Corrective actions have owners and dates, and an effectiveness review is scheduled.</w:t>
      </w:r>
    </w:p>
    <w:p>
      <w:pPr>
        <w:spacing w:after="60"/>
        <w:ind w:left="57"/>
        <w:keepLines/>
      </w:pPr>
      <w:r>
        <w:rPr>
          <w:b/>
        </w:rPr>
        <w:t xml:space="preserve">☐  </w:t>
      </w:r>
      <w:r>
        <w:t>Relevant assessments, registers, policies, contracts, training and monitoring have been updated.</w:t>
      </w:r>
    </w:p>
    <w:p>
      <w:pPr>
        <w:pStyle w:val="Heading1"/>
        <w:keepNext w:val="1"/>
        <w:keepLines/>
      </w:pPr>
      <w:r>
        <w:t>Australian context and sources</w:t>
      </w:r>
    </w:p>
    <w:p>
      <w:pPr>
        <w:spacing w:after="40"/>
      </w:pPr>
      <w:r>
        <w:rPr>
          <w:sz w:val="17"/>
        </w:rPr>
        <w:t>Use these sources as a starting point. Check current Commonwealth, state or territory laws, regulator guidance, industrial instruments, contracts and organisation-specific requirements that apply to your workplace.</w:t>
      </w:r>
    </w:p>
    <w:p>
      <w:pPr>
        <w:pStyle w:val="ListBullet"/>
        <w:spacing w:after="10"/>
      </w:pPr>
      <w:hyperlink r:id="rId11">
        <w:r>
          <w:rPr>
            <w:color w:val="176B87"/>
            <w:u w:val="single"/>
          </w:rPr>
          <w:t>National AI Centre — Guidance for AI adoption: implementation guidance</w:t>
        </w:r>
      </w:hyperlink>
    </w:p>
    <w:p>
      <w:pPr>
        <w:pStyle w:val="ListBullet"/>
        <w:spacing w:after="10"/>
      </w:pPr>
      <w:hyperlink r:id="rId12">
        <w:r>
          <w:rPr>
            <w:color w:val="176B87"/>
            <w:u w:val="single"/>
          </w:rPr>
          <w:t>OAIC — Quick reference guide for responding to data breaches</w:t>
        </w:r>
      </w:hyperlink>
    </w:p>
    <w:p>
      <w:pPr>
        <w:pStyle w:val="ListBullet"/>
        <w:spacing w:after="10"/>
      </w:pPr>
      <w:hyperlink r:id="rId13">
        <w:r>
          <w:rPr>
            <w:color w:val="176B87"/>
            <w:u w:val="single"/>
          </w:rPr>
          <w:t>Australian Signals Directorate — Report a cyber security incident</w:t>
        </w:r>
      </w:hyperlink>
    </w:p>
    <w:p>
      <w:pPr>
        <w:pStyle w:val="ListBullet"/>
        <w:spacing w:after="10"/>
      </w:pPr>
      <w:hyperlink r:id="rId14">
        <w:r>
          <w:rPr>
            <w:color w:val="176B87"/>
            <w:u w:val="single"/>
          </w:rPr>
          <w:t>Safe Work Australia — Artificial intelligence and digital technologies</w:t>
        </w:r>
      </w:hyperlink>
    </w:p>
    <w:p>
      <w:pPr>
        <w:pStyle w:val="Heading1"/>
        <w:keepNext w:val="1"/>
        <w:keepLines/>
      </w:pPr>
      <w:r>
        <w:t>Important notice</w:t>
      </w:r>
    </w:p>
    <w:p>
      <w:pPr>
        <w:spacing w:after="0"/>
      </w:pPr>
      <w:r>
        <w:rPr>
          <w:sz w:val="17"/>
        </w:rPr>
        <w:t>This editable sample template is provided by Workplace AI Governance for general educational and guidance purposes only. It is a starting point and does not constitute legal or professional advice, certification, or proof of compliance with applicable laws or regulations. Review and adapt it for your organisation's operations, workforce, applicable laws, regulatory requirements and specific workplace risks, and seek independent professional advice where appropriate. Responsibility for the accuracy, suitability, implementation and ongoing review of the completed document remains with the organisation using it.</w:t>
      </w:r>
    </w:p>
    <w:sectPr w:rsidR="00FC693F" w:rsidRPr="0006063C" w:rsidSect="00034616">
      <w:headerReference w:type="default" r:id="rId9"/>
      <w:footerReference w:type="default" r:id="rId10"/>
      <w:pgSz w:w="11906" w:h="16838"/>
      <w:pgMar w:top="822" w:right="879" w:bottom="822" w:left="879"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B6973"/>
        <w:sz w:val="15"/>
      </w:rPr>
      <w:t xml:space="preserve">AI incident report  |  Sample template  |  </w:t>
    </w:r>
    <w:r>
      <w:fldChar w:fldCharType="begin"/>
      <w:instrText xml:space="preserve">PAGE</w:instrText>
      <w:fldChar w:fldCharType="end"/>
    </w:r>
    <w:r>
      <w:t xml:space="preserve"> of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176B87"/>
        <w:sz w:val="15"/>
      </w:rPr>
      <w:t>WORKPLACE AI GOVERNANCE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ptos" w:hAnsi="Aptos" w:eastAsia="Aptos"/>
      <w:color w:val="24313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00"/>
      <w:outlineLvl w:val="0"/>
    </w:pPr>
    <w:rPr>
      <w:rFonts w:asciiTheme="majorHAnsi" w:eastAsiaTheme="majorEastAsia" w:hAnsiTheme="majorHAnsi" w:cstheme="majorBidi" w:ascii="Aptos" w:hAnsi="Aptos" w:eastAsia="Aptos"/>
      <w:b/>
      <w:bCs/>
      <w:color w:val="17324D"/>
      <w:sz w:val="30"/>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ascii="Aptos" w:hAnsi="Aptos" w:eastAsia="Aptos"/>
      <w:b/>
      <w:bCs/>
      <w:color w:val="176B87"/>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Aptos" w:hAnsi="Aptos" w:eastAsia="Aptos"/>
      <w:b/>
      <w:color w:val="17324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ptos" w:hAnsi="Aptos" w:eastAsia="Aptos"/>
      <w:b w:val="0"/>
      <w:i/>
      <w:iCs/>
      <w:color w:val="5B6973"/>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50"/>
      <w:ind w:left="312" w:hanging="170"/>
      <w:contextualSpacing/>
    </w:pPr>
    <w:rPr>
      <w:rFonts w:ascii="Aptos" w:hAnsi="Aptos" w:eastAsia="Aptos"/>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ai.gov.au/staying-safe-and-responsible/essential-ai-practices/guidance-ai-adoption-implementation-guidance" TargetMode="External"/><Relationship Id="rId12" Type="http://schemas.openxmlformats.org/officeDocument/2006/relationships/hyperlink" Target="https://www.oaic.gov.au/privacy/notifiable-data-breaches/quick-reference-guide-for-responding-to-data-breaches" TargetMode="External"/><Relationship Id="rId13" Type="http://schemas.openxmlformats.org/officeDocument/2006/relationships/hyperlink" Target="https://www.cyber.gov.au/report-a-cyber-security-incident" TargetMode="External"/><Relationship Id="rId14" Type="http://schemas.openxmlformats.org/officeDocument/2006/relationships/hyperlink" Target="https://www.safeworkaustralia.gov.au/safety-topic/hazards/digital-technologies-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incident and near-miss report</dc:title>
  <dc:subject>Record, contain, assess and learn from an AI-related incident or near miss</dc:subject>
  <dc:creator>Workplace AI Governance</dc:creator>
  <cp:keywords>AI incident, near miss, data breach, cyber security, workplace safety, Australia</cp:keywords>
  <dc:description>Editable sample template for Australian businesses. Review and adapt before use.</dc:description>
  <cp:lastModifiedBy>Workplace AI Governance</cp:lastModifiedBy>
  <cp:revision>1</cp:revision>
  <dcterms:created xsi:type="dcterms:W3CDTF">2013-12-23T23:15:00Z</dcterms:created>
  <dcterms:modified xsi:type="dcterms:W3CDTF">2013-12-23T23:15:00Z</dcterms:modified>
  <cp:category>Australian workplace AI governance sample template</cp:category>
</cp:coreProperties>
</file>