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Automated decision-making inventory</w:t>
      </w:r>
    </w:p>
    <w:p>
      <w:pPr>
        <w:pStyle w:val="Subtitle"/>
      </w:pPr>
      <w:r>
        <w:t>Editable sample inventory entry for Australian businesses</w:t>
      </w:r>
    </w:p>
    <w:tbl>
      <w:tblPr>
        <w:tblW w:type="auto" w:w="0"/>
        <w:jc w:val="center"/>
        <w:tblLayout w:type="autofit"/>
        <w:tblLook w:firstColumn="1" w:firstRow="1" w:lastColumn="0" w:lastRow="0" w:noHBand="0" w:noVBand="1" w:val="04A0"/>
      </w:tblPr>
      <w:tblGrid>
        <w:gridCol w:w="10148"/>
      </w:tblGrid>
      <w:tr>
        <w:trPr>
          <w:tblHeader w:val="true"/>
          <w:cantSplit/>
        </w:trPr>
        <w:tc>
          <w:tcPr>
            <w:tcW w:type="dxa" w:w="10148"/>
            <w:shd w:fill="EAF3F7"/>
            <w:tcMar>
              <w:top w:w="120" w:type="dxa"/>
              <w:start w:w="160" w:type="dxa"/>
              <w:bottom w:w="120" w:type="dxa"/>
              <w:end w:w="160" w:type="dxa"/>
            </w:tcMar>
          </w:tcPr>
          <w:p>
            <w:pPr>
              <w:spacing w:after="40"/>
            </w:pPr>
            <w:r>
              <w:rPr>
                <w:b/>
                <w:color w:val="17324D"/>
              </w:rPr>
              <w:t>How to use this sample</w:t>
            </w:r>
          </w:p>
          <w:p>
            <w:pPr>
              <w:spacing w:after="0"/>
            </w:pPr>
            <w:r>
              <w:t>Replace the highlighted prompts, delete instructions that do not apply, and have the completed document reviewed and approved by the appropriate people in your organisation.</w:t>
            </w:r>
          </w:p>
        </w:tc>
      </w:tr>
    </w:tbl>
    <w:p>
      <w:pPr>
        <w:spacing w:after="0"/>
      </w:pPr>
    </w:p>
    <w:tbl>
      <w:tblPr>
        <w:tblW w:type="auto" w:w="0"/>
        <w:jc w:val="center"/>
        <w:tblLayout w:type="autofit"/>
        <w:tblLook w:firstColumn="1" w:firstRow="1" w:lastColumn="0" w:lastRow="0" w:noHBand="0" w:noVBand="1" w:val="04A0"/>
      </w:tblPr>
      <w:tblGrid>
        <w:gridCol w:w="10148"/>
      </w:tblGrid>
      <w:tr>
        <w:trPr>
          <w:tblHeader w:val="true"/>
          <w:cantSplit/>
        </w:trPr>
        <w:tc>
          <w:tcPr>
            <w:tcW w:type="dxa" w:w="10148"/>
            <w:shd w:fill="FFF3E0"/>
            <w:tcMar>
              <w:top w:w="120" w:type="dxa"/>
              <w:start w:w="160" w:type="dxa"/>
              <w:bottom w:w="120" w:type="dxa"/>
              <w:end w:w="160" w:type="dxa"/>
            </w:tcMar>
          </w:tcPr>
          <w:p>
            <w:pPr>
              <w:spacing w:after="40"/>
            </w:pPr>
            <w:r>
              <w:rPr>
                <w:b/>
                <w:color w:val="17324D"/>
              </w:rPr>
              <w:t>From 10 December 2026</w:t>
            </w:r>
          </w:p>
          <w:p>
            <w:pPr>
              <w:spacing w:after="0"/>
            </w:pPr>
            <w:r>
              <w:t>APP entities must include specified information in their APP privacy policy when the APP 1.7 conditions are met. This inventory helps gather facts but does not determine legal coverage. Check whether your organisation is an APP entity and obtain privacy advice for uncertain or significant decisions.</w:t>
            </w:r>
          </w:p>
        </w:tc>
      </w:tr>
    </w:tbl>
    <w:p>
      <w:pPr>
        <w:spacing w:after="0"/>
      </w:pPr>
    </w:p>
    <w:p>
      <w:pPr>
        <w:pStyle w:val="Heading1"/>
        <w:keepNext w:val="1"/>
        <w:keepLines/>
      </w:pPr>
      <w:r>
        <w:t>1. Decision and system details</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454" w:hRule="atLeast"/>
        </w:trPr>
        <w:tc>
          <w:tcPr>
            <w:tcW w:type="dxa" w:w="1872000"/>
            <w:tcMar>
              <w:top w:w="95" w:type="dxa"/>
              <w:start w:w="115" w:type="dxa"/>
              <w:bottom w:w="95" w:type="dxa"/>
              <w:end w:w="115" w:type="dxa"/>
            </w:tcMar>
            <w:vAlign w:val="top"/>
          </w:tcPr>
          <w:p>
            <w:pPr>
              <w:spacing w:after="0"/>
            </w:pPr>
            <w:r>
              <w:rPr>
                <w:b/>
                <w:sz w:val="17"/>
              </w:rPr>
              <w:t>Inventory ID and status</w:t>
            </w:r>
          </w:p>
        </w:tc>
        <w:tc>
          <w:tcPr>
            <w:tcW w:type="dxa" w:w="4464000"/>
            <w:tcMar>
              <w:top w:w="95" w:type="dxa"/>
              <w:start w:w="115" w:type="dxa"/>
              <w:bottom w:w="95" w:type="dxa"/>
              <w:end w:w="115" w:type="dxa"/>
            </w:tcMar>
            <w:vAlign w:val="top"/>
            <w:shd w:fill="FFF7D6"/>
          </w:tcPr>
          <w:p>
            <w:pPr>
              <w:spacing w:after="0"/>
            </w:pPr>
            <w:r>
              <w:rPr>
                <w:i/>
                <w:color w:val="5B6973"/>
                <w:sz w:val="17"/>
              </w:rPr>
              <w:t>[ID] — ☐ Proposed  ☐ Active  ☐ Paused  ☐ Retired</w:t>
            </w:r>
          </w:p>
        </w:tc>
      </w:tr>
      <w:tr>
        <w:trPr>
          <w:cantSplit/>
          <w:trHeight w:val="454" w:hRule="atLeast"/>
        </w:trPr>
        <w:tc>
          <w:tcPr>
            <w:tcW w:type="dxa" w:w="1872000"/>
            <w:tcMar>
              <w:top w:w="95" w:type="dxa"/>
              <w:start w:w="115" w:type="dxa"/>
              <w:bottom w:w="95" w:type="dxa"/>
              <w:end w:w="115" w:type="dxa"/>
            </w:tcMar>
            <w:vAlign w:val="top"/>
            <w:shd w:fill="F3F5F7"/>
          </w:tcPr>
          <w:p>
            <w:pPr>
              <w:spacing w:after="0"/>
            </w:pPr>
            <w:r>
              <w:rPr>
                <w:b/>
                <w:sz w:val="17"/>
              </w:rPr>
              <w:t>Organisation / business area</w:t>
            </w:r>
          </w:p>
        </w:tc>
        <w:tc>
          <w:tcPr>
            <w:tcW w:type="dxa" w:w="4464000"/>
            <w:tcMar>
              <w:top w:w="95" w:type="dxa"/>
              <w:start w:w="115" w:type="dxa"/>
              <w:bottom w:w="95" w:type="dxa"/>
              <w:end w:w="115" w:type="dxa"/>
            </w:tcMar>
            <w:vAlign w:val="top"/>
            <w:shd w:fill="FFF7D6"/>
          </w:tcPr>
          <w:p>
            <w:pPr>
              <w:spacing w:after="0"/>
            </w:pPr>
            <w:r>
              <w:rPr>
                <w:i/>
                <w:color w:val="5B6973"/>
                <w:sz w:val="17"/>
              </w:rPr>
              <w:t>[Enter details]</w:t>
            </w:r>
          </w:p>
        </w:tc>
      </w:tr>
      <w:tr>
        <w:trPr>
          <w:cantSplit/>
          <w:trHeight w:val="454" w:hRule="atLeast"/>
        </w:trPr>
        <w:tc>
          <w:tcPr>
            <w:tcW w:type="dxa" w:w="1872000"/>
            <w:tcMar>
              <w:top w:w="95" w:type="dxa"/>
              <w:start w:w="115" w:type="dxa"/>
              <w:bottom w:w="95" w:type="dxa"/>
              <w:end w:w="115" w:type="dxa"/>
            </w:tcMar>
            <w:vAlign w:val="top"/>
          </w:tcPr>
          <w:p>
            <w:pPr>
              <w:spacing w:after="0"/>
            </w:pPr>
            <w:r>
              <w:rPr>
                <w:b/>
                <w:sz w:val="17"/>
              </w:rPr>
              <w:t>Decision or action</w:t>
            </w:r>
          </w:p>
        </w:tc>
        <w:tc>
          <w:tcPr>
            <w:tcW w:type="dxa" w:w="4464000"/>
            <w:tcMar>
              <w:top w:w="95" w:type="dxa"/>
              <w:start w:w="115" w:type="dxa"/>
              <w:bottom w:w="95" w:type="dxa"/>
              <w:end w:w="115" w:type="dxa"/>
            </w:tcMar>
            <w:vAlign w:val="top"/>
            <w:shd w:fill="FFF7D6"/>
          </w:tcPr>
          <w:p>
            <w:pPr>
              <w:spacing w:after="0"/>
            </w:pPr>
            <w:r>
              <w:rPr>
                <w:i/>
                <w:color w:val="5B6973"/>
                <w:sz w:val="17"/>
              </w:rPr>
              <w:t>[Describe the decision and practical effect on the individual]</w:t>
            </w:r>
          </w:p>
        </w:tc>
      </w:tr>
      <w:tr>
        <w:trPr>
          <w:cantSplit/>
          <w:trHeight w:val="454" w:hRule="atLeast"/>
        </w:trPr>
        <w:tc>
          <w:tcPr>
            <w:tcW w:type="dxa" w:w="1872000"/>
            <w:tcMar>
              <w:top w:w="95" w:type="dxa"/>
              <w:start w:w="115" w:type="dxa"/>
              <w:bottom w:w="95" w:type="dxa"/>
              <w:end w:w="115" w:type="dxa"/>
            </w:tcMar>
            <w:vAlign w:val="top"/>
            <w:shd w:fill="F3F5F7"/>
          </w:tcPr>
          <w:p>
            <w:pPr>
              <w:spacing w:after="0"/>
            </w:pPr>
            <w:r>
              <w:rPr>
                <w:b/>
                <w:sz w:val="17"/>
              </w:rPr>
              <w:t>Computer program / AI system</w:t>
            </w:r>
          </w:p>
        </w:tc>
        <w:tc>
          <w:tcPr>
            <w:tcW w:type="dxa" w:w="4464000"/>
            <w:tcMar>
              <w:top w:w="95" w:type="dxa"/>
              <w:start w:w="115" w:type="dxa"/>
              <w:bottom w:w="95" w:type="dxa"/>
              <w:end w:w="115" w:type="dxa"/>
            </w:tcMar>
            <w:vAlign w:val="top"/>
            <w:shd w:fill="FFF7D6"/>
          </w:tcPr>
          <w:p>
            <w:pPr>
              <w:spacing w:after="0"/>
            </w:pPr>
            <w:r>
              <w:rPr>
                <w:i/>
                <w:color w:val="5B6973"/>
                <w:sz w:val="17"/>
              </w:rPr>
              <w:t>[Product, model, version, supplier and integration]</w:t>
            </w:r>
          </w:p>
        </w:tc>
      </w:tr>
      <w:tr>
        <w:trPr>
          <w:cantSplit/>
          <w:trHeight w:val="454" w:hRule="atLeast"/>
        </w:trPr>
        <w:tc>
          <w:tcPr>
            <w:tcW w:type="dxa" w:w="1872000"/>
            <w:tcMar>
              <w:top w:w="95" w:type="dxa"/>
              <w:start w:w="115" w:type="dxa"/>
              <w:bottom w:w="95" w:type="dxa"/>
              <w:end w:w="115" w:type="dxa"/>
            </w:tcMar>
            <w:vAlign w:val="top"/>
          </w:tcPr>
          <w:p>
            <w:pPr>
              <w:spacing w:after="0"/>
            </w:pPr>
            <w:r>
              <w:rPr>
                <w:b/>
                <w:sz w:val="17"/>
              </w:rPr>
              <w:t>Decision owner</w:t>
            </w:r>
          </w:p>
        </w:tc>
        <w:tc>
          <w:tcPr>
            <w:tcW w:type="dxa" w:w="4464000"/>
            <w:tcMar>
              <w:top w:w="95" w:type="dxa"/>
              <w:start w:w="115" w:type="dxa"/>
              <w:bottom w:w="95" w:type="dxa"/>
              <w:end w:w="115" w:type="dxa"/>
            </w:tcMar>
            <w:vAlign w:val="top"/>
            <w:shd w:fill="FFF7D6"/>
          </w:tcPr>
          <w:p>
            <w:pPr>
              <w:spacing w:after="0"/>
            </w:pPr>
            <w:r>
              <w:rPr>
                <w:i/>
                <w:color w:val="5B6973"/>
                <w:sz w:val="17"/>
              </w:rPr>
              <w:t>[Name, role and contact]</w:t>
            </w:r>
          </w:p>
        </w:tc>
      </w:tr>
      <w:tr>
        <w:trPr>
          <w:cantSplit/>
          <w:trHeight w:val="454" w:hRule="atLeast"/>
        </w:trPr>
        <w:tc>
          <w:tcPr>
            <w:tcW w:type="dxa" w:w="1872000"/>
            <w:tcMar>
              <w:top w:w="95" w:type="dxa"/>
              <w:start w:w="115" w:type="dxa"/>
              <w:bottom w:w="95" w:type="dxa"/>
              <w:end w:w="115" w:type="dxa"/>
            </w:tcMar>
            <w:vAlign w:val="top"/>
            <w:shd w:fill="F3F5F7"/>
          </w:tcPr>
          <w:p>
            <w:pPr>
              <w:spacing w:after="0"/>
            </w:pPr>
            <w:r>
              <w:rPr>
                <w:b/>
                <w:sz w:val="17"/>
              </w:rPr>
              <w:t>People affected</w:t>
            </w:r>
          </w:p>
        </w:tc>
        <w:tc>
          <w:tcPr>
            <w:tcW w:type="dxa" w:w="4464000"/>
            <w:tcMar>
              <w:top w:w="95" w:type="dxa"/>
              <w:start w:w="115" w:type="dxa"/>
              <w:bottom w:w="95" w:type="dxa"/>
              <w:end w:w="115" w:type="dxa"/>
            </w:tcMar>
            <w:vAlign w:val="top"/>
            <w:shd w:fill="FFF7D6"/>
          </w:tcPr>
          <w:p>
            <w:pPr>
              <w:spacing w:after="0"/>
            </w:pPr>
            <w:r>
              <w:rPr>
                <w:i/>
                <w:color w:val="5B6973"/>
                <w:sz w:val="17"/>
              </w:rPr>
              <w:t>[Applicants, workers, customers or other individuals]</w:t>
            </w:r>
          </w:p>
        </w:tc>
      </w:tr>
      <w:tr>
        <w:trPr>
          <w:cantSplit/>
          <w:trHeight w:val="454" w:hRule="atLeast"/>
        </w:trPr>
        <w:tc>
          <w:tcPr>
            <w:tcW w:type="dxa" w:w="1872000"/>
            <w:tcMar>
              <w:top w:w="95" w:type="dxa"/>
              <w:start w:w="115" w:type="dxa"/>
              <w:bottom w:w="95" w:type="dxa"/>
              <w:end w:w="115" w:type="dxa"/>
            </w:tcMar>
            <w:vAlign w:val="top"/>
          </w:tcPr>
          <w:p>
            <w:pPr>
              <w:spacing w:after="0"/>
            </w:pPr>
            <w:r>
              <w:rPr>
                <w:b/>
                <w:sz w:val="17"/>
              </w:rPr>
              <w:t>Volume and frequency</w:t>
            </w:r>
          </w:p>
        </w:tc>
        <w:tc>
          <w:tcPr>
            <w:tcW w:type="dxa" w:w="4464000"/>
            <w:tcMar>
              <w:top w:w="95" w:type="dxa"/>
              <w:start w:w="115" w:type="dxa"/>
              <w:bottom w:w="95" w:type="dxa"/>
              <w:end w:w="115" w:type="dxa"/>
            </w:tcMar>
            <w:vAlign w:val="top"/>
            <w:shd w:fill="FFF7D6"/>
          </w:tcPr>
          <w:p>
            <w:pPr>
              <w:spacing w:after="0"/>
            </w:pPr>
            <w:r>
              <w:rPr>
                <w:i/>
                <w:color w:val="5B6973"/>
                <w:sz w:val="17"/>
              </w:rPr>
              <w:t>[Approximate decisions per period and operating dates]</w:t>
            </w:r>
          </w:p>
        </w:tc>
      </w:tr>
      <w:tr>
        <w:trPr>
          <w:cantSplit/>
          <w:trHeight w:val="454" w:hRule="atLeast"/>
        </w:trPr>
        <w:tc>
          <w:tcPr>
            <w:tcW w:type="dxa" w:w="1872000"/>
            <w:tcMar>
              <w:top w:w="95" w:type="dxa"/>
              <w:start w:w="115" w:type="dxa"/>
              <w:bottom w:w="95" w:type="dxa"/>
              <w:end w:w="115" w:type="dxa"/>
            </w:tcMar>
            <w:vAlign w:val="top"/>
            <w:shd w:fill="F3F5F7"/>
          </w:tcPr>
          <w:p>
            <w:pPr>
              <w:spacing w:after="0"/>
            </w:pPr>
            <w:r>
              <w:rPr>
                <w:b/>
                <w:sz w:val="17"/>
              </w:rPr>
              <w:t>Linked records</w:t>
            </w:r>
          </w:p>
        </w:tc>
        <w:tc>
          <w:tcPr>
            <w:tcW w:type="dxa" w:w="4464000"/>
            <w:tcMar>
              <w:top w:w="95" w:type="dxa"/>
              <w:start w:w="115" w:type="dxa"/>
              <w:bottom w:w="95" w:type="dxa"/>
              <w:end w:w="115" w:type="dxa"/>
            </w:tcMar>
            <w:vAlign w:val="top"/>
            <w:shd w:fill="FFF7D6"/>
          </w:tcPr>
          <w:p>
            <w:pPr>
              <w:spacing w:after="0"/>
            </w:pPr>
            <w:r>
              <w:rPr>
                <w:i/>
                <w:color w:val="5B6973"/>
                <w:sz w:val="17"/>
              </w:rPr>
              <w:t>[Use register, assessment, PIA, tests, notices, procedure or contract]</w:t>
            </w:r>
          </w:p>
        </w:tc>
      </w:tr>
    </w:tbl>
    <w:p>
      <w:pPr>
        <w:spacing w:after="0"/>
      </w:pPr>
    </w:p>
    <w:p>
      <w:pPr>
        <w:pStyle w:val="Heading1"/>
        <w:keepNext w:val="1"/>
        <w:keepLines/>
      </w:pPr>
      <w:r>
        <w:t>2. APP 1.7 screening facts</w:t>
      </w:r>
    </w:p>
    <w:tbl>
      <w:tblPr>
        <w:tblStyle w:val="TableGrid"/>
        <w:tblW w:type="auto" w:w="0"/>
        <w:jc w:val="center"/>
        <w:tblLayout w:type="fixed"/>
        <w:tblLook w:firstColumn="1" w:firstRow="1" w:lastColumn="0" w:lastRow="0" w:noHBand="0" w:noVBand="1" w:val="04A0"/>
      </w:tblPr>
      <w:tblGrid>
        <w:gridCol w:w="3383"/>
        <w:gridCol w:w="3383"/>
        <w:gridCol w:w="3383"/>
      </w:tblGrid>
      <w:tr>
        <w:trPr>
          <w:tblHeader w:val="true"/>
          <w:cantSplit/>
        </w:trPr>
        <w:tc>
          <w:tcPr>
            <w:tcW w:type="dxa" w:w="2736000"/>
            <w:shd w:fill="17324D"/>
            <w:tcMar>
              <w:top w:w="105" w:type="dxa"/>
              <w:start w:w="115" w:type="dxa"/>
              <w:bottom w:w="105" w:type="dxa"/>
              <w:end w:w="115" w:type="dxa"/>
            </w:tcMar>
            <w:vAlign w:val="center"/>
          </w:tcPr>
          <w:p>
            <w:pPr>
              <w:spacing w:after="0"/>
              <w:jc w:val="left"/>
            </w:pPr>
            <w:r>
              <w:rPr>
                <w:b/>
                <w:color w:val="FFFFFF"/>
                <w:sz w:val="17"/>
              </w:rPr>
              <w:t>Condition / question</w:t>
            </w:r>
          </w:p>
        </w:tc>
        <w:tc>
          <w:tcPr>
            <w:tcW w:type="dxa" w:w="1440000"/>
            <w:shd w:fill="17324D"/>
            <w:tcMar>
              <w:top w:w="105" w:type="dxa"/>
              <w:start w:w="115" w:type="dxa"/>
              <w:bottom w:w="105" w:type="dxa"/>
              <w:end w:w="115" w:type="dxa"/>
            </w:tcMar>
            <w:vAlign w:val="center"/>
          </w:tcPr>
          <w:p>
            <w:pPr>
              <w:spacing w:after="0"/>
              <w:jc w:val="left"/>
            </w:pPr>
            <w:r>
              <w:rPr>
                <w:b/>
                <w:color w:val="FFFFFF"/>
                <w:sz w:val="17"/>
              </w:rPr>
              <w:t>Response</w:t>
            </w:r>
          </w:p>
        </w:tc>
        <w:tc>
          <w:tcPr>
            <w:tcW w:type="dxa" w:w="2160000"/>
            <w:shd w:fill="17324D"/>
            <w:tcMar>
              <w:top w:w="105" w:type="dxa"/>
              <w:start w:w="115" w:type="dxa"/>
              <w:bottom w:w="105" w:type="dxa"/>
              <w:end w:w="115" w:type="dxa"/>
            </w:tcMar>
            <w:vAlign w:val="center"/>
          </w:tcPr>
          <w:p>
            <w:pPr>
              <w:spacing w:after="0"/>
              <w:jc w:val="left"/>
            </w:pPr>
            <w:r>
              <w:rPr>
                <w:b/>
                <w:color w:val="FFFFFF"/>
                <w:sz w:val="17"/>
              </w:rPr>
              <w:t>Evidence and reasoning</w:t>
            </w:r>
          </w:p>
        </w:tc>
      </w:tr>
      <w:tr>
        <w:trPr>
          <w:cantSplit/>
          <w:trHeight w:val="624" w:hRule="atLeast"/>
        </w:trPr>
        <w:tc>
          <w:tcPr>
            <w:tcW w:type="dxa" w:w="2736000"/>
            <w:tcMar>
              <w:top w:w="95" w:type="dxa"/>
              <w:start w:w="115" w:type="dxa"/>
              <w:bottom w:w="95" w:type="dxa"/>
              <w:end w:w="115" w:type="dxa"/>
            </w:tcMar>
            <w:vAlign w:val="top"/>
          </w:tcPr>
          <w:p>
            <w:pPr>
              <w:spacing w:after="0"/>
            </w:pPr>
            <w:r>
              <w:rPr>
                <w:sz w:val="17"/>
              </w:rPr>
              <w:t>Has the organisation arranged for a computer program to make a decision, or do a thing substantially and directly related to making a decision?</w:t>
            </w:r>
          </w:p>
        </w:tc>
        <w:tc>
          <w:tcPr>
            <w:tcW w:type="dxa" w:w="1440000"/>
            <w:tcMar>
              <w:top w:w="95" w:type="dxa"/>
              <w:start w:w="115" w:type="dxa"/>
              <w:bottom w:w="95" w:type="dxa"/>
              <w:end w:w="115" w:type="dxa"/>
            </w:tcMar>
            <w:vAlign w:val="top"/>
            <w:shd w:fill="FFF7D6"/>
          </w:tcPr>
          <w:p>
            <w:pPr>
              <w:spacing w:after="0"/>
            </w:pPr>
            <w:r>
              <w:rPr>
                <w:sz w:val="17"/>
              </w:rPr>
              <w:t>☐ Yes  ☐ No  ☐ Unsure</w:t>
            </w:r>
          </w:p>
        </w:tc>
        <w:tc>
          <w:tcPr>
            <w:tcW w:type="dxa" w:w="2160000"/>
            <w:tcMar>
              <w:top w:w="95" w:type="dxa"/>
              <w:start w:w="115" w:type="dxa"/>
              <w:bottom w:w="95" w:type="dxa"/>
              <w:end w:w="115" w:type="dxa"/>
            </w:tcMar>
            <w:vAlign w:val="top"/>
            <w:shd w:fill="FFF7D6"/>
          </w:tcPr>
          <w:p>
            <w:pPr>
              <w:spacing w:after="0"/>
            </w:pPr>
            <w:r>
              <w:rPr>
                <w:i/>
                <w:color w:val="5B6973"/>
                <w:sz w:val="17"/>
              </w:rPr>
              <w:t>[Describe the program's role and human steps]</w:t>
            </w:r>
          </w:p>
        </w:tc>
      </w:tr>
      <w:tr>
        <w:trPr>
          <w:cantSplit/>
          <w:trHeight w:val="624" w:hRule="atLeast"/>
        </w:trPr>
        <w:tc>
          <w:tcPr>
            <w:tcW w:type="dxa" w:w="2736000"/>
            <w:tcMar>
              <w:top w:w="95" w:type="dxa"/>
              <w:start w:w="115" w:type="dxa"/>
              <w:bottom w:w="95" w:type="dxa"/>
              <w:end w:w="115" w:type="dxa"/>
            </w:tcMar>
            <w:vAlign w:val="top"/>
            <w:shd w:fill="F3F5F7"/>
          </w:tcPr>
          <w:p>
            <w:pPr>
              <w:spacing w:after="0"/>
            </w:pPr>
            <w:r>
              <w:rPr>
                <w:sz w:val="17"/>
              </w:rPr>
              <w:t>Could the decision reasonably be expected to significantly affect an individual's rights or interests?</w:t>
            </w:r>
          </w:p>
        </w:tc>
        <w:tc>
          <w:tcPr>
            <w:tcW w:type="dxa" w:w="1440000"/>
            <w:tcMar>
              <w:top w:w="95" w:type="dxa"/>
              <w:start w:w="115" w:type="dxa"/>
              <w:bottom w:w="95" w:type="dxa"/>
              <w:end w:w="115" w:type="dxa"/>
            </w:tcMar>
            <w:vAlign w:val="top"/>
            <w:shd w:fill="FFF7D6"/>
          </w:tcPr>
          <w:p>
            <w:pPr>
              <w:spacing w:after="0"/>
            </w:pPr>
            <w:r>
              <w:rPr>
                <w:sz w:val="17"/>
              </w:rPr>
              <w:t>☐ Yes  ☐ No  ☐ Unsure</w:t>
            </w:r>
          </w:p>
        </w:tc>
        <w:tc>
          <w:tcPr>
            <w:tcW w:type="dxa" w:w="2160000"/>
            <w:tcMar>
              <w:top w:w="95" w:type="dxa"/>
              <w:start w:w="115" w:type="dxa"/>
              <w:bottom w:w="95" w:type="dxa"/>
              <w:end w:w="115" w:type="dxa"/>
            </w:tcMar>
            <w:vAlign w:val="top"/>
            <w:shd w:fill="FFF7D6"/>
          </w:tcPr>
          <w:p>
            <w:pPr>
              <w:spacing w:after="0"/>
            </w:pPr>
            <w:r>
              <w:rPr>
                <w:i/>
                <w:color w:val="5B6973"/>
                <w:sz w:val="17"/>
              </w:rPr>
              <w:t>[Describe the effect, scale, duration and reversibility]</w:t>
            </w:r>
          </w:p>
        </w:tc>
      </w:tr>
      <w:tr>
        <w:trPr>
          <w:cantSplit/>
          <w:trHeight w:val="624" w:hRule="atLeast"/>
        </w:trPr>
        <w:tc>
          <w:tcPr>
            <w:tcW w:type="dxa" w:w="2736000"/>
            <w:tcMar>
              <w:top w:w="95" w:type="dxa"/>
              <w:start w:w="115" w:type="dxa"/>
              <w:bottom w:w="95" w:type="dxa"/>
              <w:end w:w="115" w:type="dxa"/>
            </w:tcMar>
            <w:vAlign w:val="top"/>
          </w:tcPr>
          <w:p>
            <w:pPr>
              <w:spacing w:after="0"/>
            </w:pPr>
            <w:r>
              <w:rPr>
                <w:sz w:val="17"/>
              </w:rPr>
              <w:t>Is personal information about the individual used in operating the program for that decision or related thing?</w:t>
            </w:r>
          </w:p>
        </w:tc>
        <w:tc>
          <w:tcPr>
            <w:tcW w:type="dxa" w:w="1440000"/>
            <w:tcMar>
              <w:top w:w="95" w:type="dxa"/>
              <w:start w:w="115" w:type="dxa"/>
              <w:bottom w:w="95" w:type="dxa"/>
              <w:end w:w="115" w:type="dxa"/>
            </w:tcMar>
            <w:vAlign w:val="top"/>
            <w:shd w:fill="FFF7D6"/>
          </w:tcPr>
          <w:p>
            <w:pPr>
              <w:spacing w:after="0"/>
            </w:pPr>
            <w:r>
              <w:rPr>
                <w:sz w:val="17"/>
              </w:rPr>
              <w:t>☐ Yes  ☐ No  ☐ Unsure</w:t>
            </w:r>
          </w:p>
        </w:tc>
        <w:tc>
          <w:tcPr>
            <w:tcW w:type="dxa" w:w="2160000"/>
            <w:tcMar>
              <w:top w:w="95" w:type="dxa"/>
              <w:start w:w="115" w:type="dxa"/>
              <w:bottom w:w="95" w:type="dxa"/>
              <w:end w:w="115" w:type="dxa"/>
            </w:tcMar>
            <w:vAlign w:val="top"/>
            <w:shd w:fill="FFF7D6"/>
          </w:tcPr>
          <w:p>
            <w:pPr>
              <w:spacing w:after="0"/>
            </w:pPr>
            <w:r>
              <w:rPr>
                <w:i/>
                <w:color w:val="5B6973"/>
                <w:sz w:val="17"/>
              </w:rPr>
              <w:t>[List information types and sources]</w:t>
            </w:r>
          </w:p>
        </w:tc>
      </w:tr>
      <w:tr>
        <w:trPr>
          <w:cantSplit/>
          <w:trHeight w:val="624" w:hRule="atLeast"/>
        </w:trPr>
        <w:tc>
          <w:tcPr>
            <w:tcW w:type="dxa" w:w="2736000"/>
            <w:tcMar>
              <w:top w:w="95" w:type="dxa"/>
              <w:start w:w="115" w:type="dxa"/>
              <w:bottom w:w="95" w:type="dxa"/>
              <w:end w:w="115" w:type="dxa"/>
            </w:tcMar>
            <w:vAlign w:val="top"/>
            <w:shd w:fill="F3F5F7"/>
          </w:tcPr>
          <w:p>
            <w:pPr>
              <w:spacing w:after="0"/>
            </w:pPr>
            <w:r>
              <w:rPr>
                <w:sz w:val="17"/>
              </w:rPr>
              <w:t>Is the organisation an APP entity for this activity?</w:t>
            </w:r>
          </w:p>
        </w:tc>
        <w:tc>
          <w:tcPr>
            <w:tcW w:type="dxa" w:w="1440000"/>
            <w:tcMar>
              <w:top w:w="95" w:type="dxa"/>
              <w:start w:w="115" w:type="dxa"/>
              <w:bottom w:w="95" w:type="dxa"/>
              <w:end w:w="115" w:type="dxa"/>
            </w:tcMar>
            <w:vAlign w:val="top"/>
            <w:shd w:fill="FFF7D6"/>
          </w:tcPr>
          <w:p>
            <w:pPr>
              <w:spacing w:after="0"/>
            </w:pPr>
            <w:r>
              <w:rPr>
                <w:sz w:val="17"/>
              </w:rPr>
              <w:t>☐ Yes  ☐ No  ☐ Unsure</w:t>
            </w:r>
          </w:p>
        </w:tc>
        <w:tc>
          <w:tcPr>
            <w:tcW w:type="dxa" w:w="2160000"/>
            <w:tcMar>
              <w:top w:w="95" w:type="dxa"/>
              <w:start w:w="115" w:type="dxa"/>
              <w:bottom w:w="95" w:type="dxa"/>
              <w:end w:w="115" w:type="dxa"/>
            </w:tcMar>
            <w:vAlign w:val="top"/>
            <w:shd w:fill="FFF7D6"/>
          </w:tcPr>
          <w:p>
            <w:pPr>
              <w:spacing w:after="0"/>
            </w:pPr>
            <w:r>
              <w:rPr>
                <w:i/>
                <w:color w:val="5B6973"/>
                <w:sz w:val="17"/>
              </w:rPr>
              <w:t>[Record assessment or advice]</w:t>
            </w:r>
          </w:p>
        </w:tc>
      </w:tr>
      <w:tr>
        <w:trPr>
          <w:cantSplit/>
          <w:trHeight w:val="624" w:hRule="atLeast"/>
        </w:trPr>
        <w:tc>
          <w:tcPr>
            <w:tcW w:type="dxa" w:w="2736000"/>
            <w:tcMar>
              <w:top w:w="95" w:type="dxa"/>
              <w:start w:w="115" w:type="dxa"/>
              <w:bottom w:w="95" w:type="dxa"/>
              <w:end w:w="115" w:type="dxa"/>
            </w:tcMar>
            <w:vAlign w:val="top"/>
          </w:tcPr>
          <w:p>
            <w:pPr>
              <w:spacing w:after="0"/>
            </w:pPr>
            <w:r>
              <w:rPr>
                <w:sz w:val="17"/>
              </w:rPr>
              <w:t>Preliminary outcome</w:t>
            </w:r>
          </w:p>
        </w:tc>
        <w:tc>
          <w:tcPr>
            <w:tcW w:type="dxa" w:w="1440000"/>
            <w:tcMar>
              <w:top w:w="95" w:type="dxa"/>
              <w:start w:w="115" w:type="dxa"/>
              <w:bottom w:w="95" w:type="dxa"/>
              <w:end w:w="115" w:type="dxa"/>
            </w:tcMar>
            <w:vAlign w:val="top"/>
            <w:shd w:fill="FFF7D6"/>
          </w:tcPr>
          <w:p>
            <w:pPr>
              <w:spacing w:after="0"/>
            </w:pPr>
            <w:r>
              <w:rPr>
                <w:sz w:val="17"/>
              </w:rPr>
              <w:t>☐ APP 1.7 appears relevant  ☐ Not identified  ☐ Advice required</w:t>
            </w:r>
          </w:p>
        </w:tc>
        <w:tc>
          <w:tcPr>
            <w:tcW w:type="dxa" w:w="2160000"/>
            <w:tcMar>
              <w:top w:w="95" w:type="dxa"/>
              <w:start w:w="115" w:type="dxa"/>
              <w:bottom w:w="95" w:type="dxa"/>
              <w:end w:w="115" w:type="dxa"/>
            </w:tcMar>
            <w:vAlign w:val="top"/>
            <w:shd w:fill="FFF7D6"/>
          </w:tcPr>
          <w:p>
            <w:pPr>
              <w:spacing w:after="0"/>
            </w:pPr>
            <w:r>
              <w:rPr>
                <w:i/>
                <w:color w:val="5B6973"/>
                <w:sz w:val="17"/>
              </w:rPr>
              <w:t>[Decision-maker, date and advice]</w:t>
            </w:r>
          </w:p>
        </w:tc>
      </w:tr>
    </w:tbl>
    <w:p>
      <w:pPr>
        <w:spacing w:after="0"/>
      </w:pPr>
    </w:p>
    <w:p>
      <w:r>
        <w:br w:type="page"/>
      </w:r>
    </w:p>
    <w:p>
      <w:pPr>
        <w:pStyle w:val="Heading1"/>
        <w:keepNext w:val="1"/>
        <w:keepLines/>
      </w:pPr>
      <w:r>
        <w:t>3. Information for APP privacy policy review</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567" w:hRule="atLeast"/>
        </w:trPr>
        <w:tc>
          <w:tcPr>
            <w:tcW w:type="dxa" w:w="1872000"/>
            <w:tcMar>
              <w:top w:w="95" w:type="dxa"/>
              <w:start w:w="115" w:type="dxa"/>
              <w:bottom w:w="95" w:type="dxa"/>
              <w:end w:w="115" w:type="dxa"/>
            </w:tcMar>
            <w:vAlign w:val="top"/>
          </w:tcPr>
          <w:p>
            <w:pPr>
              <w:spacing w:after="0"/>
            </w:pPr>
            <w:r>
              <w:rPr>
                <w:b/>
                <w:sz w:val="17"/>
              </w:rPr>
              <w:t>Kinds of personal information used</w:t>
            </w:r>
          </w:p>
        </w:tc>
        <w:tc>
          <w:tcPr>
            <w:tcW w:type="dxa" w:w="4464000"/>
            <w:tcMar>
              <w:top w:w="95" w:type="dxa"/>
              <w:start w:w="115" w:type="dxa"/>
              <w:bottom w:w="95" w:type="dxa"/>
              <w:end w:w="115" w:type="dxa"/>
            </w:tcMar>
            <w:vAlign w:val="top"/>
            <w:shd w:fill="FFF7D6"/>
          </w:tcPr>
          <w:p>
            <w:pPr>
              <w:spacing w:after="0"/>
            </w:pPr>
            <w:r>
              <w:rPr>
                <w:i/>
                <w:color w:val="5B6973"/>
                <w:sz w:val="17"/>
              </w:rPr>
              <w:t>[Categories, not individual records; include inferred information where relevant]</w:t>
            </w:r>
          </w:p>
        </w:tc>
      </w:tr>
      <w:tr>
        <w:trPr>
          <w:cantSplit/>
          <w:trHeight w:val="567" w:hRule="atLeast"/>
        </w:trPr>
        <w:tc>
          <w:tcPr>
            <w:tcW w:type="dxa" w:w="1872000"/>
            <w:tcMar>
              <w:top w:w="95" w:type="dxa"/>
              <w:start w:w="115" w:type="dxa"/>
              <w:bottom w:w="95" w:type="dxa"/>
              <w:end w:w="115" w:type="dxa"/>
            </w:tcMar>
            <w:vAlign w:val="top"/>
            <w:shd w:fill="F3F5F7"/>
          </w:tcPr>
          <w:p>
            <w:pPr>
              <w:spacing w:after="0"/>
            </w:pPr>
            <w:r>
              <w:rPr>
                <w:b/>
                <w:sz w:val="17"/>
              </w:rPr>
              <w:t>Kinds of decisions made solely by the program</w:t>
            </w:r>
          </w:p>
        </w:tc>
        <w:tc>
          <w:tcPr>
            <w:tcW w:type="dxa" w:w="4464000"/>
            <w:tcMar>
              <w:top w:w="95" w:type="dxa"/>
              <w:start w:w="115" w:type="dxa"/>
              <w:bottom w:w="95" w:type="dxa"/>
              <w:end w:w="115" w:type="dxa"/>
            </w:tcMar>
            <w:vAlign w:val="top"/>
            <w:shd w:fill="FFF7D6"/>
          </w:tcPr>
          <w:p>
            <w:pPr>
              <w:spacing w:after="0"/>
            </w:pPr>
            <w:r>
              <w:rPr>
                <w:i/>
                <w:color w:val="5B6973"/>
                <w:sz w:val="17"/>
              </w:rPr>
              <w:t>[Describe each kind or state none]</w:t>
            </w:r>
          </w:p>
        </w:tc>
      </w:tr>
      <w:tr>
        <w:trPr>
          <w:cantSplit/>
          <w:trHeight w:val="567" w:hRule="atLeast"/>
        </w:trPr>
        <w:tc>
          <w:tcPr>
            <w:tcW w:type="dxa" w:w="1872000"/>
            <w:tcMar>
              <w:top w:w="95" w:type="dxa"/>
              <w:start w:w="115" w:type="dxa"/>
              <w:bottom w:w="95" w:type="dxa"/>
              <w:end w:w="115" w:type="dxa"/>
            </w:tcMar>
            <w:vAlign w:val="top"/>
          </w:tcPr>
          <w:p>
            <w:pPr>
              <w:spacing w:after="0"/>
            </w:pPr>
            <w:r>
              <w:rPr>
                <w:b/>
                <w:sz w:val="17"/>
              </w:rPr>
              <w:t>Kinds of decisions substantially and directly informed by the program</w:t>
            </w:r>
          </w:p>
        </w:tc>
        <w:tc>
          <w:tcPr>
            <w:tcW w:type="dxa" w:w="4464000"/>
            <w:tcMar>
              <w:top w:w="95" w:type="dxa"/>
              <w:start w:w="115" w:type="dxa"/>
              <w:bottom w:w="95" w:type="dxa"/>
              <w:end w:w="115" w:type="dxa"/>
            </w:tcMar>
            <w:vAlign w:val="top"/>
            <w:shd w:fill="FFF7D6"/>
          </w:tcPr>
          <w:p>
            <w:pPr>
              <w:spacing w:after="0"/>
            </w:pPr>
            <w:r>
              <w:rPr>
                <w:i/>
                <w:color w:val="5B6973"/>
                <w:sz w:val="17"/>
              </w:rPr>
              <w:t>[Describe each kind and the program's role]</w:t>
            </w:r>
          </w:p>
        </w:tc>
      </w:tr>
      <w:tr>
        <w:trPr>
          <w:cantSplit/>
          <w:trHeight w:val="567" w:hRule="atLeast"/>
        </w:trPr>
        <w:tc>
          <w:tcPr>
            <w:tcW w:type="dxa" w:w="1872000"/>
            <w:tcMar>
              <w:top w:w="95" w:type="dxa"/>
              <w:start w:w="115" w:type="dxa"/>
              <w:bottom w:w="95" w:type="dxa"/>
              <w:end w:w="115" w:type="dxa"/>
            </w:tcMar>
            <w:vAlign w:val="top"/>
            <w:shd w:fill="F3F5F7"/>
          </w:tcPr>
          <w:p>
            <w:pPr>
              <w:spacing w:after="0"/>
            </w:pPr>
            <w:r>
              <w:rPr>
                <w:b/>
                <w:sz w:val="17"/>
              </w:rPr>
              <w:t>Privacy-policy wording and location</w:t>
            </w:r>
          </w:p>
        </w:tc>
        <w:tc>
          <w:tcPr>
            <w:tcW w:type="dxa" w:w="4464000"/>
            <w:tcMar>
              <w:top w:w="95" w:type="dxa"/>
              <w:start w:w="115" w:type="dxa"/>
              <w:bottom w:w="95" w:type="dxa"/>
              <w:end w:w="115" w:type="dxa"/>
            </w:tcMar>
            <w:vAlign w:val="top"/>
            <w:shd w:fill="FFF7D6"/>
          </w:tcPr>
          <w:p>
            <w:pPr>
              <w:spacing w:after="0"/>
            </w:pPr>
            <w:r>
              <w:rPr>
                <w:i/>
                <w:color w:val="5B6973"/>
                <w:sz w:val="17"/>
              </w:rPr>
              <w:t>[Draft wording, section and public URL]</w:t>
            </w:r>
          </w:p>
        </w:tc>
      </w:tr>
      <w:tr>
        <w:trPr>
          <w:cantSplit/>
          <w:trHeight w:val="567" w:hRule="atLeast"/>
        </w:trPr>
        <w:tc>
          <w:tcPr>
            <w:tcW w:type="dxa" w:w="1872000"/>
            <w:tcMar>
              <w:top w:w="95" w:type="dxa"/>
              <w:start w:w="115" w:type="dxa"/>
              <w:bottom w:w="95" w:type="dxa"/>
              <w:end w:w="115" w:type="dxa"/>
            </w:tcMar>
            <w:vAlign w:val="top"/>
          </w:tcPr>
          <w:p>
            <w:pPr>
              <w:spacing w:after="0"/>
            </w:pPr>
            <w:r>
              <w:rPr>
                <w:b/>
                <w:sz w:val="17"/>
              </w:rPr>
              <w:t>Publication / update date</w:t>
            </w:r>
          </w:p>
        </w:tc>
        <w:tc>
          <w:tcPr>
            <w:tcW w:type="dxa" w:w="4464000"/>
            <w:tcMar>
              <w:top w:w="95" w:type="dxa"/>
              <w:start w:w="115" w:type="dxa"/>
              <w:bottom w:w="95" w:type="dxa"/>
              <w:end w:w="115" w:type="dxa"/>
            </w:tcMar>
            <w:vAlign w:val="top"/>
            <w:shd w:fill="FFF7D6"/>
          </w:tcPr>
          <w:p>
            <w:pPr>
              <w:spacing w:after="0"/>
            </w:pPr>
            <w:r>
              <w:rPr>
                <w:i/>
                <w:color w:val="5B6973"/>
                <w:sz w:val="17"/>
              </w:rPr>
              <w:t>[DD/MM/YYYY and owner]</w:t>
            </w:r>
          </w:p>
        </w:tc>
      </w:tr>
      <w:tr>
        <w:trPr>
          <w:cantSplit/>
          <w:trHeight w:val="567" w:hRule="atLeast"/>
        </w:trPr>
        <w:tc>
          <w:tcPr>
            <w:tcW w:type="dxa" w:w="1872000"/>
            <w:tcMar>
              <w:top w:w="95" w:type="dxa"/>
              <w:start w:w="115" w:type="dxa"/>
              <w:bottom w:w="95" w:type="dxa"/>
              <w:end w:w="115" w:type="dxa"/>
            </w:tcMar>
            <w:vAlign w:val="top"/>
            <w:shd w:fill="F3F5F7"/>
          </w:tcPr>
          <w:p>
            <w:pPr>
              <w:spacing w:after="0"/>
            </w:pPr>
            <w:r>
              <w:rPr>
                <w:b/>
                <w:sz w:val="17"/>
              </w:rPr>
              <w:t>Process for new or changed decisions</w:t>
            </w:r>
          </w:p>
        </w:tc>
        <w:tc>
          <w:tcPr>
            <w:tcW w:type="dxa" w:w="4464000"/>
            <w:tcMar>
              <w:top w:w="95" w:type="dxa"/>
              <w:start w:w="115" w:type="dxa"/>
              <w:bottom w:w="95" w:type="dxa"/>
              <w:end w:w="115" w:type="dxa"/>
            </w:tcMar>
            <w:vAlign w:val="top"/>
            <w:shd w:fill="FFF7D6"/>
          </w:tcPr>
          <w:p>
            <w:pPr>
              <w:spacing w:after="0"/>
            </w:pPr>
            <w:r>
              <w:rPr>
                <w:i/>
                <w:color w:val="5B6973"/>
                <w:sz w:val="17"/>
              </w:rPr>
              <w:t>[How the inventory and policy are kept accurate]</w:t>
            </w:r>
          </w:p>
        </w:tc>
      </w:tr>
    </w:tbl>
    <w:p>
      <w:pPr>
        <w:spacing w:after="0"/>
      </w:pPr>
    </w:p>
    <w:p>
      <w:pPr>
        <w:pStyle w:val="Heading1"/>
        <w:keepNext w:val="1"/>
        <w:keepLines/>
      </w:pPr>
      <w:r>
        <w:t>4. Decision process and human control</w:t>
      </w:r>
    </w:p>
    <w:tbl>
      <w:tblPr>
        <w:tblStyle w:val="TableGrid"/>
        <w:tblW w:type="auto" w:w="0"/>
        <w:jc w:val="center"/>
        <w:tblLayout w:type="fixed"/>
        <w:tblLook w:firstColumn="1" w:firstRow="1" w:lastColumn="0" w:lastRow="0" w:noHBand="0" w:noVBand="1" w:val="04A0"/>
      </w:tblPr>
      <w:tblGrid>
        <w:gridCol w:w="3383"/>
        <w:gridCol w:w="3383"/>
        <w:gridCol w:w="3383"/>
      </w:tblGrid>
      <w:tr>
        <w:trPr>
          <w:tblHeader w:val="true"/>
          <w:cantSplit/>
        </w:trPr>
        <w:tc>
          <w:tcPr>
            <w:tcW w:type="dxa" w:w="1152000"/>
            <w:shd w:fill="17324D"/>
            <w:tcMar>
              <w:top w:w="105" w:type="dxa"/>
              <w:start w:w="115" w:type="dxa"/>
              <w:bottom w:w="105" w:type="dxa"/>
              <w:end w:w="115" w:type="dxa"/>
            </w:tcMar>
            <w:vAlign w:val="center"/>
          </w:tcPr>
          <w:p>
            <w:pPr>
              <w:spacing w:after="0"/>
              <w:jc w:val="left"/>
            </w:pPr>
            <w:r>
              <w:rPr>
                <w:b/>
                <w:color w:val="FFFFFF"/>
                <w:sz w:val="17"/>
              </w:rPr>
              <w:t>Topic</w:t>
            </w:r>
          </w:p>
        </w:tc>
        <w:tc>
          <w:tcPr>
            <w:tcW w:type="dxa" w:w="2664000"/>
            <w:shd w:fill="17324D"/>
            <w:tcMar>
              <w:top w:w="105" w:type="dxa"/>
              <w:start w:w="115" w:type="dxa"/>
              <w:bottom w:w="105" w:type="dxa"/>
              <w:end w:w="115" w:type="dxa"/>
            </w:tcMar>
            <w:vAlign w:val="center"/>
          </w:tcPr>
          <w:p>
            <w:pPr>
              <w:spacing w:after="0"/>
              <w:jc w:val="left"/>
            </w:pPr>
            <w:r>
              <w:rPr>
                <w:b/>
                <w:color w:val="FFFFFF"/>
                <w:sz w:val="17"/>
              </w:rPr>
              <w:t>Inventory entry</w:t>
            </w:r>
          </w:p>
        </w:tc>
        <w:tc>
          <w:tcPr>
            <w:tcW w:type="dxa" w:w="2520000"/>
            <w:shd w:fill="17324D"/>
            <w:tcMar>
              <w:top w:w="105" w:type="dxa"/>
              <w:start w:w="115" w:type="dxa"/>
              <w:bottom w:w="105" w:type="dxa"/>
              <w:end w:w="115" w:type="dxa"/>
            </w:tcMar>
            <w:vAlign w:val="center"/>
          </w:tcPr>
          <w:p>
            <w:pPr>
              <w:spacing w:after="0"/>
              <w:jc w:val="left"/>
            </w:pPr>
            <w:r>
              <w:rPr>
                <w:b/>
                <w:color w:val="FFFFFF"/>
                <w:sz w:val="17"/>
              </w:rPr>
              <w:t>Control / evidence</w:t>
            </w:r>
          </w:p>
        </w:tc>
      </w:tr>
      <w:tr>
        <w:trPr>
          <w:cantSplit/>
          <w:trHeight w:val="595" w:hRule="atLeast"/>
        </w:trPr>
        <w:tc>
          <w:tcPr>
            <w:tcW w:type="dxa" w:w="1152000"/>
            <w:tcMar>
              <w:top w:w="95" w:type="dxa"/>
              <w:start w:w="115" w:type="dxa"/>
              <w:bottom w:w="95" w:type="dxa"/>
              <w:end w:w="115" w:type="dxa"/>
            </w:tcMar>
            <w:vAlign w:val="top"/>
          </w:tcPr>
          <w:p>
            <w:pPr>
              <w:spacing w:after="0"/>
            </w:pPr>
            <w:r>
              <w:rPr>
                <w:b/>
                <w:sz w:val="17"/>
              </w:rPr>
              <w:t>Inputs</w:t>
            </w:r>
          </w:p>
        </w:tc>
        <w:tc>
          <w:tcPr>
            <w:tcW w:type="dxa" w:w="2664000"/>
            <w:tcMar>
              <w:top w:w="95" w:type="dxa"/>
              <w:start w:w="115" w:type="dxa"/>
              <w:bottom w:w="95" w:type="dxa"/>
              <w:end w:w="115" w:type="dxa"/>
            </w:tcMar>
            <w:vAlign w:val="top"/>
            <w:shd w:fill="FFF7D6"/>
          </w:tcPr>
          <w:p>
            <w:pPr>
              <w:spacing w:after="0"/>
            </w:pPr>
            <w:r>
              <w:rPr>
                <w:i/>
                <w:color w:val="5B6973"/>
                <w:sz w:val="17"/>
              </w:rPr>
              <w:t>[Personal information, source, quality checks and any proxies or inferences]</w:t>
            </w:r>
          </w:p>
        </w:tc>
        <w:tc>
          <w:tcPr>
            <w:tcW w:type="dxa" w:w="2520000"/>
            <w:tcMar>
              <w:top w:w="95" w:type="dxa"/>
              <w:start w:w="115" w:type="dxa"/>
              <w:bottom w:w="95" w:type="dxa"/>
              <w:end w:w="115" w:type="dxa"/>
            </w:tcMar>
            <w:vAlign w:val="top"/>
            <w:shd w:fill="FFF7D6"/>
          </w:tcPr>
          <w:p>
            <w:pPr>
              <w:spacing w:after="0"/>
            </w:pPr>
            <w:r>
              <w:rPr>
                <w:i/>
                <w:color w:val="5B6973"/>
                <w:sz w:val="17"/>
              </w:rPr>
              <w:t>[Data controls and correction process]</w:t>
            </w:r>
          </w:p>
        </w:tc>
      </w:tr>
      <w:tr>
        <w:trPr>
          <w:cantSplit/>
          <w:trHeight w:val="595" w:hRule="atLeast"/>
        </w:trPr>
        <w:tc>
          <w:tcPr>
            <w:tcW w:type="dxa" w:w="1152000"/>
            <w:tcMar>
              <w:top w:w="95" w:type="dxa"/>
              <w:start w:w="115" w:type="dxa"/>
              <w:bottom w:w="95" w:type="dxa"/>
              <w:end w:w="115" w:type="dxa"/>
            </w:tcMar>
            <w:vAlign w:val="top"/>
            <w:shd w:fill="F3F5F7"/>
          </w:tcPr>
          <w:p>
            <w:pPr>
              <w:spacing w:after="0"/>
            </w:pPr>
            <w:r>
              <w:rPr>
                <w:b/>
                <w:sz w:val="17"/>
              </w:rPr>
              <w:t>Program role</w:t>
            </w:r>
          </w:p>
        </w:tc>
        <w:tc>
          <w:tcPr>
            <w:tcW w:type="dxa" w:w="2664000"/>
            <w:tcMar>
              <w:top w:w="95" w:type="dxa"/>
              <w:start w:w="115" w:type="dxa"/>
              <w:bottom w:w="95" w:type="dxa"/>
              <w:end w:w="115" w:type="dxa"/>
            </w:tcMar>
            <w:vAlign w:val="top"/>
            <w:shd w:fill="FFF7D6"/>
          </w:tcPr>
          <w:p>
            <w:pPr>
              <w:spacing w:after="0"/>
            </w:pPr>
            <w:r>
              <w:rPr>
                <w:i/>
                <w:color w:val="5B6973"/>
                <w:sz w:val="17"/>
              </w:rPr>
              <w:t>[Score, rank, recommendation, rule, automated action or other role]</w:t>
            </w:r>
          </w:p>
        </w:tc>
        <w:tc>
          <w:tcPr>
            <w:tcW w:type="dxa" w:w="2520000"/>
            <w:tcMar>
              <w:top w:w="95" w:type="dxa"/>
              <w:start w:w="115" w:type="dxa"/>
              <w:bottom w:w="95" w:type="dxa"/>
              <w:end w:w="115" w:type="dxa"/>
            </w:tcMar>
            <w:vAlign w:val="top"/>
            <w:shd w:fill="FFF7D6"/>
          </w:tcPr>
          <w:p>
            <w:pPr>
              <w:spacing w:after="0"/>
            </w:pPr>
            <w:r>
              <w:rPr>
                <w:i/>
                <w:color w:val="5B6973"/>
                <w:sz w:val="17"/>
              </w:rPr>
              <w:t>[Process map and system documentation]</w:t>
            </w:r>
          </w:p>
        </w:tc>
      </w:tr>
      <w:tr>
        <w:trPr>
          <w:cantSplit/>
          <w:trHeight w:val="595" w:hRule="atLeast"/>
        </w:trPr>
        <w:tc>
          <w:tcPr>
            <w:tcW w:type="dxa" w:w="1152000"/>
            <w:tcMar>
              <w:top w:w="95" w:type="dxa"/>
              <w:start w:w="115" w:type="dxa"/>
              <w:bottom w:w="95" w:type="dxa"/>
              <w:end w:w="115" w:type="dxa"/>
            </w:tcMar>
            <w:vAlign w:val="top"/>
          </w:tcPr>
          <w:p>
            <w:pPr>
              <w:spacing w:after="0"/>
            </w:pPr>
            <w:r>
              <w:rPr>
                <w:b/>
                <w:sz w:val="17"/>
              </w:rPr>
              <w:t>Human role</w:t>
            </w:r>
          </w:p>
        </w:tc>
        <w:tc>
          <w:tcPr>
            <w:tcW w:type="dxa" w:w="2664000"/>
            <w:tcMar>
              <w:top w:w="95" w:type="dxa"/>
              <w:start w:w="115" w:type="dxa"/>
              <w:bottom w:w="95" w:type="dxa"/>
              <w:end w:w="115" w:type="dxa"/>
            </w:tcMar>
            <w:vAlign w:val="top"/>
            <w:shd w:fill="FFF7D6"/>
          </w:tcPr>
          <w:p>
            <w:pPr>
              <w:spacing w:after="0"/>
            </w:pPr>
            <w:r>
              <w:rPr>
                <w:i/>
                <w:color w:val="5B6973"/>
                <w:sz w:val="17"/>
              </w:rPr>
              <w:t>[What the reviewer sees, checks and can change; time and authority available]</w:t>
            </w:r>
          </w:p>
        </w:tc>
        <w:tc>
          <w:tcPr>
            <w:tcW w:type="dxa" w:w="2520000"/>
            <w:tcMar>
              <w:top w:w="95" w:type="dxa"/>
              <w:start w:w="115" w:type="dxa"/>
              <w:bottom w:w="95" w:type="dxa"/>
              <w:end w:w="115" w:type="dxa"/>
            </w:tcMar>
            <w:vAlign w:val="top"/>
            <w:shd w:fill="FFF7D6"/>
          </w:tcPr>
          <w:p>
            <w:pPr>
              <w:spacing w:after="0"/>
            </w:pPr>
            <w:r>
              <w:rPr>
                <w:i/>
                <w:color w:val="5B6973"/>
                <w:sz w:val="17"/>
              </w:rPr>
              <w:t>[Training, procedure and override logs]</w:t>
            </w:r>
          </w:p>
        </w:tc>
      </w:tr>
      <w:tr>
        <w:trPr>
          <w:cantSplit/>
          <w:trHeight w:val="595" w:hRule="atLeast"/>
        </w:trPr>
        <w:tc>
          <w:tcPr>
            <w:tcW w:type="dxa" w:w="1152000"/>
            <w:tcMar>
              <w:top w:w="95" w:type="dxa"/>
              <w:start w:w="115" w:type="dxa"/>
              <w:bottom w:w="95" w:type="dxa"/>
              <w:end w:w="115" w:type="dxa"/>
            </w:tcMar>
            <w:vAlign w:val="top"/>
            <w:shd w:fill="F3F5F7"/>
          </w:tcPr>
          <w:p>
            <w:pPr>
              <w:spacing w:after="0"/>
            </w:pPr>
            <w:r>
              <w:rPr>
                <w:b/>
                <w:sz w:val="17"/>
              </w:rPr>
              <w:t>Accuracy and fairness</w:t>
            </w:r>
          </w:p>
        </w:tc>
        <w:tc>
          <w:tcPr>
            <w:tcW w:type="dxa" w:w="2664000"/>
            <w:tcMar>
              <w:top w:w="95" w:type="dxa"/>
              <w:start w:w="115" w:type="dxa"/>
              <w:bottom w:w="95" w:type="dxa"/>
              <w:end w:w="115" w:type="dxa"/>
            </w:tcMar>
            <w:vAlign w:val="top"/>
            <w:shd w:fill="FFF7D6"/>
          </w:tcPr>
          <w:p>
            <w:pPr>
              <w:spacing w:after="0"/>
            </w:pPr>
            <w:r>
              <w:rPr>
                <w:i/>
                <w:color w:val="5B6973"/>
                <w:sz w:val="17"/>
              </w:rPr>
              <w:t>[Known limitations, error rates and group impacts]</w:t>
            </w:r>
          </w:p>
        </w:tc>
        <w:tc>
          <w:tcPr>
            <w:tcW w:type="dxa" w:w="2520000"/>
            <w:tcMar>
              <w:top w:w="95" w:type="dxa"/>
              <w:start w:w="115" w:type="dxa"/>
              <w:bottom w:w="95" w:type="dxa"/>
              <w:end w:w="115" w:type="dxa"/>
            </w:tcMar>
            <w:vAlign w:val="top"/>
            <w:shd w:fill="FFF7D6"/>
          </w:tcPr>
          <w:p>
            <w:pPr>
              <w:spacing w:after="0"/>
            </w:pPr>
            <w:r>
              <w:rPr>
                <w:i/>
                <w:color w:val="5B6973"/>
                <w:sz w:val="17"/>
              </w:rPr>
              <w:t>[Representative testing and monitoring]</w:t>
            </w:r>
          </w:p>
        </w:tc>
      </w:tr>
      <w:tr>
        <w:trPr>
          <w:cantSplit/>
          <w:trHeight w:val="595" w:hRule="atLeast"/>
        </w:trPr>
        <w:tc>
          <w:tcPr>
            <w:tcW w:type="dxa" w:w="1152000"/>
            <w:tcMar>
              <w:top w:w="95" w:type="dxa"/>
              <w:start w:w="115" w:type="dxa"/>
              <w:bottom w:w="95" w:type="dxa"/>
              <w:end w:w="115" w:type="dxa"/>
            </w:tcMar>
            <w:vAlign w:val="top"/>
          </w:tcPr>
          <w:p>
            <w:pPr>
              <w:spacing w:after="0"/>
            </w:pPr>
            <w:r>
              <w:rPr>
                <w:b/>
                <w:sz w:val="17"/>
              </w:rPr>
              <w:t>Explanation</w:t>
            </w:r>
          </w:p>
        </w:tc>
        <w:tc>
          <w:tcPr>
            <w:tcW w:type="dxa" w:w="2664000"/>
            <w:tcMar>
              <w:top w:w="95" w:type="dxa"/>
              <w:start w:w="115" w:type="dxa"/>
              <w:bottom w:w="95" w:type="dxa"/>
              <w:end w:w="115" w:type="dxa"/>
            </w:tcMar>
            <w:vAlign w:val="top"/>
            <w:shd w:fill="FFF7D6"/>
          </w:tcPr>
          <w:p>
            <w:pPr>
              <w:spacing w:after="0"/>
            </w:pPr>
            <w:r>
              <w:rPr>
                <w:i/>
                <w:color w:val="5B6973"/>
                <w:sz w:val="17"/>
              </w:rPr>
              <w:t>[What affected individuals are told about the outcome and AI/program role]</w:t>
            </w:r>
          </w:p>
        </w:tc>
        <w:tc>
          <w:tcPr>
            <w:tcW w:type="dxa" w:w="2520000"/>
            <w:tcMar>
              <w:top w:w="95" w:type="dxa"/>
              <w:start w:w="115" w:type="dxa"/>
              <w:bottom w:w="95" w:type="dxa"/>
              <w:end w:w="115" w:type="dxa"/>
            </w:tcMar>
            <w:vAlign w:val="top"/>
            <w:shd w:fill="FFF7D6"/>
          </w:tcPr>
          <w:p>
            <w:pPr>
              <w:spacing w:after="0"/>
            </w:pPr>
            <w:r>
              <w:rPr>
                <w:i/>
                <w:color w:val="5B6973"/>
                <w:sz w:val="17"/>
              </w:rPr>
              <w:t>[Notice, reasons template and service standard]</w:t>
            </w:r>
          </w:p>
        </w:tc>
      </w:tr>
      <w:tr>
        <w:trPr>
          <w:cantSplit/>
          <w:trHeight w:val="595" w:hRule="atLeast"/>
        </w:trPr>
        <w:tc>
          <w:tcPr>
            <w:tcW w:type="dxa" w:w="1152000"/>
            <w:tcMar>
              <w:top w:w="95" w:type="dxa"/>
              <w:start w:w="115" w:type="dxa"/>
              <w:bottom w:w="95" w:type="dxa"/>
              <w:end w:w="115" w:type="dxa"/>
            </w:tcMar>
            <w:vAlign w:val="top"/>
            <w:shd w:fill="F3F5F7"/>
          </w:tcPr>
          <w:p>
            <w:pPr>
              <w:spacing w:after="0"/>
            </w:pPr>
            <w:r>
              <w:rPr>
                <w:b/>
                <w:sz w:val="17"/>
              </w:rPr>
              <w:t>Review / challenge</w:t>
            </w:r>
          </w:p>
        </w:tc>
        <w:tc>
          <w:tcPr>
            <w:tcW w:type="dxa" w:w="2664000"/>
            <w:tcMar>
              <w:top w:w="95" w:type="dxa"/>
              <w:start w:w="115" w:type="dxa"/>
              <w:bottom w:w="95" w:type="dxa"/>
              <w:end w:w="115" w:type="dxa"/>
            </w:tcMar>
            <w:vAlign w:val="top"/>
            <w:shd w:fill="FFF7D6"/>
          </w:tcPr>
          <w:p>
            <w:pPr>
              <w:spacing w:after="0"/>
            </w:pPr>
            <w:r>
              <w:rPr>
                <w:i/>
                <w:color w:val="5B6973"/>
                <w:sz w:val="17"/>
              </w:rPr>
              <w:t>[How a person can ask for correction, human review, reasons or another pathway]</w:t>
            </w:r>
          </w:p>
        </w:tc>
        <w:tc>
          <w:tcPr>
            <w:tcW w:type="dxa" w:w="2520000"/>
            <w:tcMar>
              <w:top w:w="95" w:type="dxa"/>
              <w:start w:w="115" w:type="dxa"/>
              <w:bottom w:w="95" w:type="dxa"/>
              <w:end w:w="115" w:type="dxa"/>
            </w:tcMar>
            <w:vAlign w:val="top"/>
            <w:shd w:fill="FFF7D6"/>
          </w:tcPr>
          <w:p>
            <w:pPr>
              <w:spacing w:after="0"/>
            </w:pPr>
            <w:r>
              <w:rPr>
                <w:i/>
                <w:color w:val="5B6973"/>
                <w:sz w:val="17"/>
              </w:rPr>
              <w:t>[Accessible contact and response procedure]</w:t>
            </w:r>
          </w:p>
        </w:tc>
      </w:tr>
      <w:tr>
        <w:trPr>
          <w:cantSplit/>
          <w:trHeight w:val="595" w:hRule="atLeast"/>
        </w:trPr>
        <w:tc>
          <w:tcPr>
            <w:tcW w:type="dxa" w:w="1152000"/>
            <w:tcMar>
              <w:top w:w="95" w:type="dxa"/>
              <w:start w:w="115" w:type="dxa"/>
              <w:bottom w:w="95" w:type="dxa"/>
              <w:end w:w="115" w:type="dxa"/>
            </w:tcMar>
            <w:vAlign w:val="top"/>
          </w:tcPr>
          <w:p>
            <w:pPr>
              <w:spacing w:after="0"/>
            </w:pPr>
            <w:r>
              <w:rPr>
                <w:b/>
                <w:sz w:val="17"/>
              </w:rPr>
              <w:t>Record keeping</w:t>
            </w:r>
          </w:p>
        </w:tc>
        <w:tc>
          <w:tcPr>
            <w:tcW w:type="dxa" w:w="2664000"/>
            <w:tcMar>
              <w:top w:w="95" w:type="dxa"/>
              <w:start w:w="115" w:type="dxa"/>
              <w:bottom w:w="95" w:type="dxa"/>
              <w:end w:w="115" w:type="dxa"/>
            </w:tcMar>
            <w:vAlign w:val="top"/>
            <w:shd w:fill="FFF7D6"/>
          </w:tcPr>
          <w:p>
            <w:pPr>
              <w:spacing w:after="0"/>
            </w:pPr>
            <w:r>
              <w:rPr>
                <w:i/>
                <w:color w:val="5B6973"/>
                <w:sz w:val="17"/>
              </w:rPr>
              <w:t>[Inputs, output, version, human decision, reasons, notices and retention]</w:t>
            </w:r>
          </w:p>
        </w:tc>
        <w:tc>
          <w:tcPr>
            <w:tcW w:type="dxa" w:w="2520000"/>
            <w:tcMar>
              <w:top w:w="95" w:type="dxa"/>
              <w:start w:w="115" w:type="dxa"/>
              <w:bottom w:w="95" w:type="dxa"/>
              <w:end w:w="115" w:type="dxa"/>
            </w:tcMar>
            <w:vAlign w:val="top"/>
            <w:shd w:fill="FFF7D6"/>
          </w:tcPr>
          <w:p>
            <w:pPr>
              <w:spacing w:after="0"/>
            </w:pPr>
            <w:r>
              <w:rPr>
                <w:i/>
                <w:color w:val="5B6973"/>
                <w:sz w:val="17"/>
              </w:rPr>
              <w:t>[Record system and access controls]</w:t>
            </w:r>
          </w:p>
        </w:tc>
      </w:tr>
    </w:tbl>
    <w:p>
      <w:pPr>
        <w:spacing w:after="0"/>
      </w:pPr>
    </w:p>
    <w:p>
      <w:pPr>
        <w:pStyle w:val="Heading1"/>
        <w:keepNext w:val="1"/>
        <w:keepLines/>
      </w:pPr>
      <w:r>
        <w:t>5. Review and monitoring</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510" w:hRule="atLeast"/>
        </w:trPr>
        <w:tc>
          <w:tcPr>
            <w:tcW w:type="dxa" w:w="1872000"/>
            <w:tcMar>
              <w:top w:w="95" w:type="dxa"/>
              <w:start w:w="115" w:type="dxa"/>
              <w:bottom w:w="95" w:type="dxa"/>
              <w:end w:w="115" w:type="dxa"/>
            </w:tcMar>
            <w:vAlign w:val="top"/>
          </w:tcPr>
          <w:p>
            <w:pPr>
              <w:spacing w:after="0"/>
            </w:pPr>
            <w:r>
              <w:rPr>
                <w:b/>
                <w:sz w:val="17"/>
              </w:rPr>
              <w:t>Monitoring measures</w:t>
            </w:r>
          </w:p>
        </w:tc>
        <w:tc>
          <w:tcPr>
            <w:tcW w:type="dxa" w:w="4464000"/>
            <w:tcMar>
              <w:top w:w="95" w:type="dxa"/>
              <w:start w:w="115" w:type="dxa"/>
              <w:bottom w:w="95" w:type="dxa"/>
              <w:end w:w="115" w:type="dxa"/>
            </w:tcMar>
            <w:vAlign w:val="top"/>
            <w:shd w:fill="FFF7D6"/>
          </w:tcPr>
          <w:p>
            <w:pPr>
              <w:spacing w:after="0"/>
            </w:pPr>
            <w:r>
              <w:rPr>
                <w:i/>
                <w:color w:val="5B6973"/>
                <w:sz w:val="17"/>
              </w:rPr>
              <w:t>[Accuracy, overrides, complaints, outcomes by group, incidents and other indicators]</w:t>
            </w:r>
          </w:p>
        </w:tc>
      </w:tr>
      <w:tr>
        <w:trPr>
          <w:cantSplit/>
          <w:trHeight w:val="510" w:hRule="atLeast"/>
        </w:trPr>
        <w:tc>
          <w:tcPr>
            <w:tcW w:type="dxa" w:w="1872000"/>
            <w:tcMar>
              <w:top w:w="95" w:type="dxa"/>
              <w:start w:w="115" w:type="dxa"/>
              <w:bottom w:w="95" w:type="dxa"/>
              <w:end w:w="115" w:type="dxa"/>
            </w:tcMar>
            <w:vAlign w:val="top"/>
            <w:shd w:fill="F3F5F7"/>
          </w:tcPr>
          <w:p>
            <w:pPr>
              <w:spacing w:after="0"/>
            </w:pPr>
            <w:r>
              <w:rPr>
                <w:b/>
                <w:sz w:val="17"/>
              </w:rPr>
              <w:t>Review frequency and triggers</w:t>
            </w:r>
          </w:p>
        </w:tc>
        <w:tc>
          <w:tcPr>
            <w:tcW w:type="dxa" w:w="4464000"/>
            <w:tcMar>
              <w:top w:w="95" w:type="dxa"/>
              <w:start w:w="115" w:type="dxa"/>
              <w:bottom w:w="95" w:type="dxa"/>
              <w:end w:w="115" w:type="dxa"/>
            </w:tcMar>
            <w:vAlign w:val="top"/>
            <w:shd w:fill="FFF7D6"/>
          </w:tcPr>
          <w:p>
            <w:pPr>
              <w:spacing w:after="0"/>
            </w:pPr>
            <w:r>
              <w:rPr>
                <w:i/>
                <w:color w:val="5B6973"/>
                <w:sz w:val="17"/>
              </w:rPr>
              <w:t>[Scheduled date; new data/model/use; material change; complaint; incident; legal change]</w:t>
            </w:r>
          </w:p>
        </w:tc>
      </w:tr>
      <w:tr>
        <w:trPr>
          <w:cantSplit/>
          <w:trHeight w:val="510" w:hRule="atLeast"/>
        </w:trPr>
        <w:tc>
          <w:tcPr>
            <w:tcW w:type="dxa" w:w="1872000"/>
            <w:tcMar>
              <w:top w:w="95" w:type="dxa"/>
              <w:start w:w="115" w:type="dxa"/>
              <w:bottom w:w="95" w:type="dxa"/>
              <w:end w:w="115" w:type="dxa"/>
            </w:tcMar>
            <w:vAlign w:val="top"/>
          </w:tcPr>
          <w:p>
            <w:pPr>
              <w:spacing w:after="0"/>
            </w:pPr>
            <w:r>
              <w:rPr>
                <w:b/>
                <w:sz w:val="17"/>
              </w:rPr>
              <w:t>Last review result</w:t>
            </w:r>
          </w:p>
        </w:tc>
        <w:tc>
          <w:tcPr>
            <w:tcW w:type="dxa" w:w="4464000"/>
            <w:tcMar>
              <w:top w:w="95" w:type="dxa"/>
              <w:start w:w="115" w:type="dxa"/>
              <w:bottom w:w="95" w:type="dxa"/>
              <w:end w:w="115" w:type="dxa"/>
            </w:tcMar>
            <w:vAlign w:val="top"/>
            <w:shd w:fill="FFF7D6"/>
          </w:tcPr>
          <w:p>
            <w:pPr>
              <w:spacing w:after="0"/>
            </w:pPr>
            <w:r>
              <w:rPr>
                <w:i/>
                <w:color w:val="5B6973"/>
                <w:sz w:val="17"/>
              </w:rPr>
              <w:t>[Date, reviewer, finding and actions]</w:t>
            </w:r>
          </w:p>
        </w:tc>
      </w:tr>
      <w:tr>
        <w:trPr>
          <w:cantSplit/>
          <w:trHeight w:val="510" w:hRule="atLeast"/>
        </w:trPr>
        <w:tc>
          <w:tcPr>
            <w:tcW w:type="dxa" w:w="1872000"/>
            <w:tcMar>
              <w:top w:w="95" w:type="dxa"/>
              <w:start w:w="115" w:type="dxa"/>
              <w:bottom w:w="95" w:type="dxa"/>
              <w:end w:w="115" w:type="dxa"/>
            </w:tcMar>
            <w:vAlign w:val="top"/>
            <w:shd w:fill="F3F5F7"/>
          </w:tcPr>
          <w:p>
            <w:pPr>
              <w:spacing w:after="0"/>
            </w:pPr>
            <w:r>
              <w:rPr>
                <w:b/>
                <w:sz w:val="17"/>
              </w:rPr>
              <w:t>Retirement / replacement</w:t>
            </w:r>
          </w:p>
        </w:tc>
        <w:tc>
          <w:tcPr>
            <w:tcW w:type="dxa" w:w="4464000"/>
            <w:tcMar>
              <w:top w:w="95" w:type="dxa"/>
              <w:start w:w="115" w:type="dxa"/>
              <w:bottom w:w="95" w:type="dxa"/>
              <w:end w:w="115" w:type="dxa"/>
            </w:tcMar>
            <w:vAlign w:val="top"/>
            <w:shd w:fill="FFF7D6"/>
          </w:tcPr>
          <w:p>
            <w:pPr>
              <w:spacing w:after="0"/>
            </w:pPr>
            <w:r>
              <w:rPr>
                <w:i/>
                <w:color w:val="5B6973"/>
                <w:sz w:val="17"/>
              </w:rPr>
              <w:t>[Date, reason, records retained and privacy-policy update]</w:t>
            </w:r>
          </w:p>
        </w:tc>
      </w:tr>
    </w:tbl>
    <w:p>
      <w:pPr>
        <w:spacing w:after="0"/>
      </w:pPr>
    </w:p>
    <w:p>
      <w:pPr>
        <w:pStyle w:val="Heading1"/>
        <w:keepNext w:val="1"/>
        <w:keepLines/>
      </w:pPr>
      <w:r>
        <w:br w:type="page"/>
      </w:r>
      <w:r>
        <w:t>Approval and review</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425" w:hRule="atLeast"/>
        </w:trPr>
        <w:tc>
          <w:tcPr>
            <w:tcW w:type="dxa" w:w="1872000"/>
            <w:tcMar>
              <w:top w:w="95" w:type="dxa"/>
              <w:start w:w="115" w:type="dxa"/>
              <w:bottom w:w="95" w:type="dxa"/>
              <w:end w:w="115" w:type="dxa"/>
            </w:tcMar>
            <w:vAlign w:val="top"/>
          </w:tcPr>
          <w:p>
            <w:pPr>
              <w:spacing w:after="0"/>
            </w:pPr>
            <w:r>
              <w:rPr>
                <w:b/>
                <w:sz w:val="17"/>
              </w:rPr>
              <w:t>Decision</w:t>
            </w:r>
          </w:p>
        </w:tc>
        <w:tc>
          <w:tcPr>
            <w:tcW w:type="dxa" w:w="4464000"/>
            <w:tcMar>
              <w:top w:w="95" w:type="dxa"/>
              <w:start w:w="115" w:type="dxa"/>
              <w:bottom w:w="95" w:type="dxa"/>
              <w:end w:w="115" w:type="dxa"/>
            </w:tcMar>
            <w:vAlign w:val="top"/>
            <w:shd w:fill="FFF7D6"/>
          </w:tcPr>
          <w:p>
            <w:pPr>
              <w:spacing w:after="0"/>
            </w:pPr>
            <w:r>
              <w:rPr>
                <w:sz w:val="17"/>
              </w:rPr>
              <w:t>☐ Approved   ☐ Approved with conditions   ☐ Not approved   ☐ More work required</w:t>
            </w:r>
          </w:p>
        </w:tc>
      </w:tr>
      <w:tr>
        <w:trPr>
          <w:cantSplit/>
          <w:trHeight w:val="425" w:hRule="atLeast"/>
        </w:trPr>
        <w:tc>
          <w:tcPr>
            <w:tcW w:type="dxa" w:w="1872000"/>
            <w:tcMar>
              <w:top w:w="95" w:type="dxa"/>
              <w:start w:w="115" w:type="dxa"/>
              <w:bottom w:w="95" w:type="dxa"/>
              <w:end w:w="115" w:type="dxa"/>
            </w:tcMar>
            <w:vAlign w:val="top"/>
            <w:shd w:fill="F3F5F7"/>
          </w:tcPr>
          <w:p>
            <w:pPr>
              <w:spacing w:after="0"/>
            </w:pPr>
            <w:r>
              <w:rPr>
                <w:b/>
                <w:sz w:val="17"/>
              </w:rPr>
              <w:t>Approver and role</w:t>
            </w:r>
          </w:p>
        </w:tc>
        <w:tc>
          <w:tcPr>
            <w:tcW w:type="dxa" w:w="4464000"/>
            <w:tcMar>
              <w:top w:w="95" w:type="dxa"/>
              <w:start w:w="115" w:type="dxa"/>
              <w:bottom w:w="95" w:type="dxa"/>
              <w:end w:w="115" w:type="dxa"/>
            </w:tcMar>
            <w:vAlign w:val="top"/>
            <w:shd w:fill="FFF7D6"/>
          </w:tcPr>
          <w:p>
            <w:pPr>
              <w:spacing w:after="0"/>
            </w:pPr>
            <w:r>
              <w:rPr>
                <w:i/>
                <w:color w:val="5B6973"/>
                <w:sz w:val="17"/>
              </w:rPr>
              <w:t>[Enter name and role]</w:t>
            </w:r>
          </w:p>
        </w:tc>
      </w:tr>
      <w:tr>
        <w:trPr>
          <w:cantSplit/>
          <w:trHeight w:val="425" w:hRule="atLeast"/>
        </w:trPr>
        <w:tc>
          <w:tcPr>
            <w:tcW w:type="dxa" w:w="1872000"/>
            <w:tcMar>
              <w:top w:w="95" w:type="dxa"/>
              <w:start w:w="115" w:type="dxa"/>
              <w:bottom w:w="95" w:type="dxa"/>
              <w:end w:w="115" w:type="dxa"/>
            </w:tcMar>
            <w:vAlign w:val="top"/>
          </w:tcPr>
          <w:p>
            <w:pPr>
              <w:spacing w:after="0"/>
            </w:pPr>
            <w:r>
              <w:rPr>
                <w:b/>
                <w:sz w:val="17"/>
              </w:rPr>
              <w:t>Approval date</w:t>
            </w:r>
          </w:p>
        </w:tc>
        <w:tc>
          <w:tcPr>
            <w:tcW w:type="dxa" w:w="4464000"/>
            <w:tcMar>
              <w:top w:w="95" w:type="dxa"/>
              <w:start w:w="115" w:type="dxa"/>
              <w:bottom w:w="95" w:type="dxa"/>
              <w:end w:w="115" w:type="dxa"/>
            </w:tcMar>
            <w:vAlign w:val="top"/>
            <w:shd w:fill="FFF7D6"/>
          </w:tcPr>
          <w:p>
            <w:pPr>
              <w:spacing w:after="0"/>
            </w:pPr>
            <w:r>
              <w:rPr>
                <w:i/>
                <w:color w:val="5B6973"/>
                <w:sz w:val="17"/>
              </w:rPr>
              <w:t>[DD/MM/YYYY]</w:t>
            </w:r>
          </w:p>
        </w:tc>
      </w:tr>
      <w:tr>
        <w:trPr>
          <w:cantSplit/>
          <w:trHeight w:val="425" w:hRule="atLeast"/>
        </w:trPr>
        <w:tc>
          <w:tcPr>
            <w:tcW w:type="dxa" w:w="1872000"/>
            <w:tcMar>
              <w:top w:w="95" w:type="dxa"/>
              <w:start w:w="115" w:type="dxa"/>
              <w:bottom w:w="95" w:type="dxa"/>
              <w:end w:w="115" w:type="dxa"/>
            </w:tcMar>
            <w:vAlign w:val="top"/>
            <w:shd w:fill="F3F5F7"/>
          </w:tcPr>
          <w:p>
            <w:pPr>
              <w:spacing w:after="0"/>
            </w:pPr>
            <w:r>
              <w:rPr>
                <w:b/>
                <w:sz w:val="17"/>
              </w:rPr>
              <w:t>Conditions or actions</w:t>
            </w:r>
          </w:p>
        </w:tc>
        <w:tc>
          <w:tcPr>
            <w:tcW w:type="dxa" w:w="4464000"/>
            <w:tcMar>
              <w:top w:w="95" w:type="dxa"/>
              <w:start w:w="115" w:type="dxa"/>
              <w:bottom w:w="95" w:type="dxa"/>
              <w:end w:w="115" w:type="dxa"/>
            </w:tcMar>
            <w:vAlign w:val="top"/>
            <w:shd w:fill="FFF7D6"/>
          </w:tcPr>
          <w:p>
            <w:pPr>
              <w:spacing w:after="0"/>
            </w:pPr>
            <w:r>
              <w:rPr>
                <w:i/>
                <w:color w:val="5B6973"/>
                <w:sz w:val="17"/>
              </w:rPr>
              <w:t>[Enter any conditions, actions, owners and dates]</w:t>
            </w:r>
          </w:p>
        </w:tc>
      </w:tr>
      <w:tr>
        <w:trPr>
          <w:cantSplit/>
          <w:trHeight w:val="425" w:hRule="atLeast"/>
        </w:trPr>
        <w:tc>
          <w:tcPr>
            <w:tcW w:type="dxa" w:w="1872000"/>
            <w:tcMar>
              <w:top w:w="95" w:type="dxa"/>
              <w:start w:w="115" w:type="dxa"/>
              <w:bottom w:w="95" w:type="dxa"/>
              <w:end w:w="115" w:type="dxa"/>
            </w:tcMar>
            <w:vAlign w:val="top"/>
          </w:tcPr>
          <w:p>
            <w:pPr>
              <w:spacing w:after="0"/>
            </w:pPr>
            <w:r>
              <w:rPr>
                <w:b/>
                <w:sz w:val="17"/>
              </w:rPr>
              <w:t>Next review date</w:t>
            </w:r>
          </w:p>
        </w:tc>
        <w:tc>
          <w:tcPr>
            <w:tcW w:type="dxa" w:w="4464000"/>
            <w:tcMar>
              <w:top w:w="95" w:type="dxa"/>
              <w:start w:w="115" w:type="dxa"/>
              <w:bottom w:w="95" w:type="dxa"/>
              <w:end w:w="115" w:type="dxa"/>
            </w:tcMar>
            <w:vAlign w:val="top"/>
            <w:shd w:fill="FFF7D6"/>
          </w:tcPr>
          <w:p>
            <w:pPr>
              <w:spacing w:after="0"/>
            </w:pPr>
            <w:r>
              <w:rPr>
                <w:i/>
                <w:color w:val="5B6973"/>
                <w:sz w:val="17"/>
              </w:rPr>
              <w:t>[DD/MM/YYYY, or review trigger]</w:t>
            </w:r>
          </w:p>
        </w:tc>
      </w:tr>
    </w:tbl>
    <w:p>
      <w:pPr>
        <w:spacing w:after="0"/>
      </w:pPr>
    </w:p>
    <w:p>
      <w:pPr>
        <w:pStyle w:val="Heading1"/>
        <w:keepNext w:val="1"/>
        <w:keepLines/>
      </w:pPr>
      <w:r>
        <w:t>Australian context and sources</w:t>
      </w:r>
    </w:p>
    <w:p>
      <w:pPr>
        <w:spacing w:after="40"/>
      </w:pPr>
      <w:r>
        <w:rPr>
          <w:sz w:val="17"/>
        </w:rPr>
        <w:t>Use these sources as a starting point. Check current Commonwealth, state or territory laws, regulator guidance, industrial instruments, contracts and organisation-specific requirements that apply to your workplace.</w:t>
      </w:r>
    </w:p>
    <w:p>
      <w:pPr>
        <w:pStyle w:val="ListBullet"/>
        <w:spacing w:after="10"/>
      </w:pPr>
      <w:hyperlink r:id="rId11">
        <w:r>
          <w:rPr>
            <w:color w:val="176B87"/>
            <w:u w:val="single"/>
          </w:rPr>
          <w:t>OAIC — APP 1.7–1.9 transparency obligation for automated decision-making</w:t>
        </w:r>
      </w:hyperlink>
    </w:p>
    <w:p>
      <w:pPr>
        <w:pStyle w:val="ListBullet"/>
        <w:spacing w:after="10"/>
      </w:pPr>
      <w:hyperlink r:id="rId12">
        <w:r>
          <w:rPr>
            <w:color w:val="176B87"/>
            <w:u w:val="single"/>
          </w:rPr>
          <w:t>OAIC — Guidance on privacy and the use of commercially available AI products</w:t>
        </w:r>
      </w:hyperlink>
    </w:p>
    <w:p>
      <w:pPr>
        <w:pStyle w:val="ListBullet"/>
        <w:spacing w:after="10"/>
      </w:pPr>
      <w:hyperlink r:id="rId13">
        <w:r>
          <w:rPr>
            <w:color w:val="176B87"/>
            <w:u w:val="single"/>
          </w:rPr>
          <w:t>National AI Centre — Guidance for AI adoption: implementation guidance</w:t>
        </w:r>
      </w:hyperlink>
    </w:p>
    <w:p>
      <w:pPr>
        <w:pStyle w:val="Heading1"/>
        <w:keepNext w:val="1"/>
        <w:keepLines/>
      </w:pPr>
      <w:r>
        <w:t>Important notice</w:t>
      </w:r>
    </w:p>
    <w:p>
      <w:pPr>
        <w:spacing w:after="0"/>
      </w:pPr>
      <w:r>
        <w:rPr>
          <w:sz w:val="17"/>
        </w:rPr>
        <w:t>This editable sample template is provided by Workplace AI Governance for general educational and guidance purposes only. It is a starting point and does not constitute legal or professional advice, certification, or proof of compliance with applicable laws or regulations. Review and adapt it for your organisation's operations, workforce, applicable laws, regulatory requirements and specific workplace risks, and seek independent professional advice where appropriate. Responsibility for the accuracy, suitability, implementation and ongoing review of the completed document remains with the organisation using it.</w:t>
      </w:r>
    </w:p>
    <w:sectPr w:rsidR="00FC693F" w:rsidRPr="0006063C" w:rsidSect="00034616">
      <w:headerReference w:type="default" r:id="rId9"/>
      <w:footerReference w:type="default" r:id="rId10"/>
      <w:pgSz w:w="11906" w:h="16838"/>
      <w:pgMar w:top="822" w:right="879" w:bottom="822" w:left="879"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B6973"/>
        <w:sz w:val="15"/>
      </w:rPr>
      <w:t xml:space="preserve">Automated decision inventory  |  Sample template  |  </w:t>
    </w:r>
    <w:r>
      <w:fldChar w:fldCharType="begin"/>
      <w:instrText xml:space="preserve">PAGE</w:instrText>
      <w:fldChar w:fldCharType="end"/>
    </w:r>
    <w:r>
      <w:t xml:space="preserve"> of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176B87"/>
        <w:sz w:val="15"/>
      </w:rPr>
      <w:t>WORKPLACE AI GOVERNANCE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ptos" w:hAnsi="Aptos" w:eastAsia="Aptos"/>
      <w:color w:val="24313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Aptos" w:hAnsi="Aptos" w:eastAsia="Aptos"/>
      <w:b/>
      <w:bCs/>
      <w:color w:val="17324D"/>
      <w:sz w:val="30"/>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w:hAnsi="Aptos" w:eastAsia="Aptos"/>
      <w:b/>
      <w:bCs/>
      <w:color w:val="176B8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w:hAnsi="Aptos" w:eastAsia="Aptos"/>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eastAsia="Aptos"/>
      <w:b w:val="0"/>
      <w:i/>
      <w:iCs/>
      <w:color w:val="5B6973"/>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ind w:left="312" w:hanging="170"/>
      <w:contextualSpacing/>
    </w:pPr>
    <w:rPr>
      <w:rFonts w:ascii="Aptos" w:hAnsi="Aptos" w:eastAsia="Aptos"/>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oaic.gov.au/news/media-centre/new-resources-on-transparency-for-use-of-ai-and-automated-decision-making" TargetMode="External"/><Relationship Id="rId12" Type="http://schemas.openxmlformats.org/officeDocument/2006/relationships/hyperlink" Target="https://www.oaic.gov.au/privacy/privacy-guidance-for-organisations-and-government-agencies/guidance-on-privacy-and-the-use-of-commercially-available-ai-products" TargetMode="External"/><Relationship Id="rId13" Type="http://schemas.openxmlformats.org/officeDocument/2006/relationships/hyperlink" Target="https://www.ai.gov.au/staying-safe-and-responsible/essential-ai-practices/guidance-ai-adoption-implementation-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Automated decision-making inventory</dc:title>
  <dc:subject>Record computer-assisted decisions and assess Australian privacy transparency requirements</dc:subject>
  <dc:creator>Workplace AI Governance</dc:creator>
  <cp:keywords>automated decision-making, APP 1.7, APP 1.8, APP 1.9, privacy policy, Australia</cp:keywords>
  <dc:description>Editable sample template for Australian businesses. Review and adapt before use.</dc:description>
  <cp:lastModifiedBy>Workplace AI Governance</cp:lastModifiedBy>
  <cp:revision>1</cp:revision>
  <dcterms:created xsi:type="dcterms:W3CDTF">2013-12-23T23:15:00Z</dcterms:created>
  <dcterms:modified xsi:type="dcterms:W3CDTF">2013-12-23T23:15:00Z</dcterms:modified>
  <cp:category>Australian workplace AI governance sample template</cp:category>
</cp:coreProperties>
</file>